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33A7" w14:textId="1C031E10" w:rsidR="00367519" w:rsidRPr="00005730" w:rsidRDefault="00A07B1D" w:rsidP="008E7F1D">
      <w:pPr>
        <w:spacing w:after="0" w:line="240" w:lineRule="auto"/>
        <w:ind w:left="432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ARCP Resident Doctor</w:t>
      </w:r>
      <w:r w:rsidR="00005730" w:rsidRPr="00005730">
        <w:rPr>
          <w:rFonts w:ascii="Arial" w:hAnsi="Arial" w:cs="Arial"/>
          <w:b/>
          <w:bCs/>
          <w:sz w:val="24"/>
          <w:szCs w:val="24"/>
        </w:rPr>
        <w:t xml:space="preserve"> Webinar: </w:t>
      </w:r>
      <w:r w:rsidR="00695D95">
        <w:rPr>
          <w:rFonts w:ascii="Arial" w:hAnsi="Arial" w:cs="Arial"/>
          <w:b/>
          <w:bCs/>
          <w:sz w:val="24"/>
          <w:szCs w:val="24"/>
        </w:rPr>
        <w:t>3rd</w:t>
      </w:r>
      <w:r w:rsidR="00005730" w:rsidRPr="00005730">
        <w:rPr>
          <w:rFonts w:ascii="Arial" w:hAnsi="Arial" w:cs="Arial"/>
          <w:b/>
          <w:bCs/>
          <w:sz w:val="24"/>
          <w:szCs w:val="24"/>
        </w:rPr>
        <w:t xml:space="preserve"> April 2025</w:t>
      </w:r>
    </w:p>
    <w:p w14:paraId="34BAF7D2" w14:textId="0CFB13E3" w:rsidR="00005730" w:rsidRPr="00005730" w:rsidRDefault="00005730" w:rsidP="000057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5730">
        <w:rPr>
          <w:rFonts w:ascii="Arial" w:hAnsi="Arial" w:cs="Arial"/>
          <w:b/>
          <w:bCs/>
          <w:sz w:val="24"/>
          <w:szCs w:val="24"/>
        </w:rPr>
        <w:t>Q&amp;A</w:t>
      </w:r>
      <w:r w:rsidR="00AE39AA">
        <w:rPr>
          <w:rFonts w:ascii="Arial" w:hAnsi="Arial" w:cs="Arial"/>
          <w:b/>
          <w:bCs/>
          <w:sz w:val="24"/>
          <w:szCs w:val="24"/>
        </w:rPr>
        <w:t xml:space="preserve"> and useful information</w:t>
      </w:r>
    </w:p>
    <w:p w14:paraId="7D55FC21" w14:textId="77777777" w:rsidR="00005730" w:rsidRDefault="00005730" w:rsidP="0000573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4BB291" w14:textId="74489102" w:rsidR="00C3783C" w:rsidRDefault="00695D95" w:rsidP="00B441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ARCP</w:t>
      </w:r>
    </w:p>
    <w:p w14:paraId="5C2E38DE" w14:textId="77777777" w:rsidR="00E26697" w:rsidRDefault="00E26697" w:rsidP="00B441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C3783C" w:rsidRPr="00005730" w14:paraId="2E8260F5" w14:textId="77777777" w:rsidTr="46F363DB">
        <w:tc>
          <w:tcPr>
            <w:tcW w:w="4673" w:type="dxa"/>
            <w:shd w:val="clear" w:color="auto" w:fill="D9D9D9" w:themeFill="background1" w:themeFillShade="D9"/>
          </w:tcPr>
          <w:p w14:paraId="74A5242B" w14:textId="3A142A54" w:rsidR="00C3783C" w:rsidRPr="00920481" w:rsidRDefault="00C3783C" w:rsidP="00A460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0481">
              <w:rPr>
                <w:rFonts w:ascii="Arial" w:hAnsi="Arial" w:cs="Arial"/>
                <w:b/>
                <w:bCs/>
                <w:sz w:val="24"/>
                <w:szCs w:val="24"/>
              </w:rPr>
              <w:t>Questions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75" w:type="dxa"/>
            <w:shd w:val="clear" w:color="auto" w:fill="D9D9D9" w:themeFill="background1" w:themeFillShade="D9"/>
          </w:tcPr>
          <w:p w14:paraId="7E69738A" w14:textId="77777777" w:rsidR="00C3783C" w:rsidRPr="00005730" w:rsidRDefault="00C3783C" w:rsidP="00A460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5730">
              <w:rPr>
                <w:rFonts w:ascii="Arial" w:hAnsi="Arial" w:cs="Arial"/>
                <w:b/>
                <w:bCs/>
                <w:sz w:val="24"/>
                <w:szCs w:val="24"/>
              </w:rPr>
              <w:t>Answers</w:t>
            </w:r>
          </w:p>
        </w:tc>
      </w:tr>
      <w:tr w:rsidR="00793C71" w:rsidRPr="00005730" w14:paraId="5A100D70" w14:textId="77777777" w:rsidTr="46F363DB">
        <w:tc>
          <w:tcPr>
            <w:tcW w:w="4673" w:type="dxa"/>
          </w:tcPr>
          <w:p w14:paraId="58D5200D" w14:textId="77777777" w:rsidR="00793C71" w:rsidRDefault="002B4688" w:rsidP="00AE39AA">
            <w:pPr>
              <w:rPr>
                <w:rFonts w:ascii="Arial" w:hAnsi="Arial" w:cs="Arial"/>
                <w:sz w:val="24"/>
                <w:szCs w:val="24"/>
              </w:rPr>
            </w:pPr>
            <w:r w:rsidRPr="00276F1E">
              <w:rPr>
                <w:rFonts w:ascii="Arial" w:hAnsi="Arial" w:cs="Arial"/>
                <w:sz w:val="24"/>
                <w:szCs w:val="24"/>
              </w:rPr>
              <w:t>When are the ARCP dates for trainees that started their training programme in February?</w:t>
            </w:r>
          </w:p>
          <w:p w14:paraId="690A48D2" w14:textId="0E620390" w:rsidR="000A6F33" w:rsidRPr="00276F1E" w:rsidRDefault="000A6F33" w:rsidP="00AE39AA">
            <w:pPr>
              <w:rPr>
                <w:rFonts w:ascii="Arial" w:hAnsi="Arial" w:cs="Arial"/>
                <w:sz w:val="24"/>
                <w:szCs w:val="24"/>
                <w:lang w:val="en"/>
              </w:rPr>
            </w:pPr>
          </w:p>
        </w:tc>
        <w:tc>
          <w:tcPr>
            <w:tcW w:w="9275" w:type="dxa"/>
          </w:tcPr>
          <w:p w14:paraId="592FBC33" w14:textId="77777777" w:rsidR="00F87CC8" w:rsidRDefault="00180CD0" w:rsidP="00AE39AA">
            <w:pPr>
              <w:rPr>
                <w:rFonts w:ascii="Arial" w:hAnsi="Arial" w:cs="Arial"/>
                <w:sz w:val="24"/>
                <w:szCs w:val="24"/>
              </w:rPr>
            </w:pPr>
            <w:r w:rsidRPr="00180CD0">
              <w:rPr>
                <w:rFonts w:ascii="Arial" w:hAnsi="Arial" w:cs="Arial"/>
                <w:sz w:val="24"/>
                <w:szCs w:val="24"/>
              </w:rPr>
              <w:t xml:space="preserve">Either late 2025 or more likely very early in 2026. Dates will </w:t>
            </w: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Pr="00180CD0">
              <w:rPr>
                <w:rFonts w:ascii="Arial" w:hAnsi="Arial" w:cs="Arial"/>
                <w:sz w:val="24"/>
                <w:szCs w:val="24"/>
              </w:rPr>
              <w:t xml:space="preserve"> sent 6 months in advance and updated on </w:t>
            </w:r>
            <w:r w:rsidR="00420AAF">
              <w:rPr>
                <w:rFonts w:ascii="Arial" w:hAnsi="Arial" w:cs="Arial"/>
                <w:sz w:val="24"/>
                <w:szCs w:val="24"/>
              </w:rPr>
              <w:t>the Deanery</w:t>
            </w:r>
            <w:r w:rsidRPr="00180CD0">
              <w:rPr>
                <w:rFonts w:ascii="Arial" w:hAnsi="Arial" w:cs="Arial"/>
                <w:sz w:val="24"/>
                <w:szCs w:val="24"/>
              </w:rPr>
              <w:t xml:space="preserve"> website</w:t>
            </w:r>
            <w:r w:rsidR="00420AA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1FCE7B" w14:textId="77777777" w:rsidR="0030681E" w:rsidRDefault="0030681E" w:rsidP="00AE39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0F29D" w14:textId="77777777" w:rsidR="0030681E" w:rsidRPr="0030681E" w:rsidRDefault="0030681E" w:rsidP="00AE39AA">
            <w:pPr>
              <w:spacing w:line="300" w:lineRule="atLeast"/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NES use the G</w:t>
            </w:r>
            <w:r w:rsidRPr="00EC0956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old Guide that underpins all our processes, and this is a nationally agreed across the whole of the UK. The document provides guidance on how postgraduate training should work and what the </w:t>
            </w:r>
            <w:r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Gold</w:t>
            </w:r>
            <w:r w:rsidRPr="00EC0956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  <w:r w:rsidRPr="00EC0956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uide says is there should be an ARCP every 15 months</w:t>
            </w:r>
            <w:r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EC0956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 or sooner</w:t>
            </w:r>
            <w:r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4A98916E" w14:textId="6CEB98A8" w:rsidR="0030681E" w:rsidRPr="00180CD0" w:rsidRDefault="0030681E" w:rsidP="00AE39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3E3A" w:rsidRPr="00005730" w14:paraId="1CA2EAB3" w14:textId="77777777" w:rsidTr="46F363DB">
        <w:tc>
          <w:tcPr>
            <w:tcW w:w="4673" w:type="dxa"/>
          </w:tcPr>
          <w:p w14:paraId="026BC4ED" w14:textId="0A4BCCCE" w:rsidR="00276F1E" w:rsidRPr="00276F1E" w:rsidRDefault="00276F1E" w:rsidP="00AE39AA">
            <w:pPr>
              <w:pStyle w:val="NormalWeb"/>
              <w:rPr>
                <w:rFonts w:ascii="Arial" w:hAnsi="Arial" w:cs="Arial"/>
              </w:rPr>
            </w:pPr>
            <w:r w:rsidRPr="00276F1E">
              <w:rPr>
                <w:rFonts w:ascii="Arial" w:hAnsi="Arial" w:cs="Arial"/>
              </w:rPr>
              <w:t>With an increasing move to LTFT, ARCP's are increasingly out of sync from a traditional academic year. </w:t>
            </w:r>
          </w:p>
          <w:p w14:paraId="574F8A7F" w14:textId="5E8EAD65" w:rsidR="00276F1E" w:rsidRPr="00276F1E" w:rsidRDefault="00276F1E" w:rsidP="00AE39AA">
            <w:pPr>
              <w:pStyle w:val="NormalWeb"/>
              <w:rPr>
                <w:rFonts w:ascii="Arial" w:hAnsi="Arial" w:cs="Arial"/>
              </w:rPr>
            </w:pPr>
            <w:r w:rsidRPr="00276F1E">
              <w:rPr>
                <w:rFonts w:ascii="Arial" w:hAnsi="Arial" w:cs="Arial"/>
              </w:rPr>
              <w:t>Some colleges allow for "early ARCP" as the curricula are competency based but this is a very opaque process. </w:t>
            </w:r>
          </w:p>
          <w:p w14:paraId="39D6841E" w14:textId="77777777" w:rsidR="00D73E3A" w:rsidRDefault="00276F1E" w:rsidP="00AE39AA">
            <w:pPr>
              <w:pStyle w:val="NormalWeb"/>
              <w:rPr>
                <w:rFonts w:ascii="Arial" w:hAnsi="Arial" w:cs="Arial"/>
              </w:rPr>
            </w:pPr>
            <w:r w:rsidRPr="00276F1E">
              <w:rPr>
                <w:rFonts w:ascii="Arial" w:hAnsi="Arial" w:cs="Arial"/>
              </w:rPr>
              <w:t>What is the process and what scope is there for more asynchronous competency based ARCP panels?</w:t>
            </w:r>
          </w:p>
          <w:p w14:paraId="654CD895" w14:textId="4AA2E614" w:rsidR="00C56C04" w:rsidRPr="00C56C04" w:rsidRDefault="00C56C04" w:rsidP="00AE39AA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14:paraId="03F334E0" w14:textId="62287D35" w:rsidR="00D50933" w:rsidRDefault="00C56C04" w:rsidP="00AE39AA">
            <w:r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="00DC2204" w:rsidRPr="00663471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he </w:t>
            </w:r>
            <w:r w:rsidR="60020B14" w:rsidRPr="00663471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competence-based</w:t>
            </w:r>
            <w:r w:rsidR="00DC2204" w:rsidRPr="00663471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 curricula and when can you potentially bring forward your CCT da</w:t>
            </w:r>
            <w:r w:rsidR="00D50933" w:rsidRPr="00646F5A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te can be found on the Scotland Deanery </w:t>
            </w:r>
            <w:hyperlink r:id="rId10" w:history="1">
              <w:r w:rsidR="00D50933" w:rsidRPr="00646F5A">
                <w:rPr>
                  <w:rStyle w:val="Hyperlink"/>
                  <w:rFonts w:ascii="Arial" w:hAnsi="Arial" w:cs="Arial"/>
                  <w:sz w:val="24"/>
                  <w:szCs w:val="24"/>
                </w:rPr>
                <w:t>Acceleration of CCT date - Scotland Deanery</w:t>
              </w:r>
            </w:hyperlink>
            <w:r w:rsidR="00D50933" w:rsidRPr="00646F5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2C5DAA" w14:textId="77777777" w:rsidR="009F2AE7" w:rsidRDefault="009F2AE7" w:rsidP="00AE39AA"/>
          <w:p w14:paraId="6E28AC17" w14:textId="5384C927" w:rsidR="00DC2204" w:rsidRPr="00663471" w:rsidRDefault="00DC2204" w:rsidP="00AE39A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63471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There are some rules and regulations around th</w:t>
            </w:r>
            <w:r w:rsidR="009F2AE7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is</w:t>
            </w:r>
            <w:r w:rsidRPr="00663471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 which are consistent across </w:t>
            </w:r>
            <w:r w:rsidR="009F2AE7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all </w:t>
            </w:r>
            <w:r w:rsidRPr="00663471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Four Nations.</w:t>
            </w:r>
            <w:r w:rsidR="009F2AE7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501DA72B" w14:textId="321483DE" w:rsidR="00DC2204" w:rsidRPr="00CD362E" w:rsidRDefault="00DC2204" w:rsidP="00AE39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F1E" w:rsidRPr="00005730" w14:paraId="6665D747" w14:textId="77777777" w:rsidTr="46F363DB">
        <w:tc>
          <w:tcPr>
            <w:tcW w:w="4673" w:type="dxa"/>
          </w:tcPr>
          <w:p w14:paraId="4B73E74D" w14:textId="7A094E5A" w:rsidR="00276F1E" w:rsidRDefault="00536190" w:rsidP="00AE39AA">
            <w:pPr>
              <w:pStyle w:val="NormalWeb"/>
              <w:rPr>
                <w:rFonts w:ascii="Arial" w:hAnsi="Arial" w:cs="Arial"/>
              </w:rPr>
            </w:pPr>
            <w:r w:rsidRPr="00536190">
              <w:rPr>
                <w:rFonts w:ascii="Arial" w:hAnsi="Arial" w:cs="Arial"/>
              </w:rPr>
              <w:t>It is mandatory to record all meetings with your ES and CS</w:t>
            </w:r>
            <w:r w:rsidR="000A6F33">
              <w:rPr>
                <w:rFonts w:ascii="Arial" w:hAnsi="Arial" w:cs="Arial"/>
              </w:rPr>
              <w:t xml:space="preserve"> </w:t>
            </w:r>
            <w:r w:rsidRPr="00536190">
              <w:rPr>
                <w:rFonts w:ascii="Arial" w:hAnsi="Arial" w:cs="Arial"/>
              </w:rPr>
              <w:t>in the portfolio?</w:t>
            </w:r>
          </w:p>
          <w:p w14:paraId="7BE3360A" w14:textId="66D22597" w:rsidR="000A6F33" w:rsidRPr="00276F1E" w:rsidRDefault="000A6F33" w:rsidP="00AE39AA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14:paraId="080A95D9" w14:textId="44E6AA32" w:rsidR="00135210" w:rsidRPr="00510A89" w:rsidRDefault="00135210" w:rsidP="00AE3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510A89">
              <w:rPr>
                <w:rFonts w:ascii="Arial" w:hAnsi="Arial" w:cs="Arial"/>
                <w:sz w:val="24"/>
                <w:szCs w:val="24"/>
              </w:rPr>
              <w:t>o, it's not</w:t>
            </w:r>
            <w:r w:rsidR="00826183">
              <w:rPr>
                <w:rFonts w:ascii="Arial" w:hAnsi="Arial" w:cs="Arial"/>
                <w:sz w:val="24"/>
                <w:szCs w:val="24"/>
              </w:rPr>
              <w:t xml:space="preserve"> mandatory </w:t>
            </w:r>
            <w:r w:rsidR="00CF6343">
              <w:rPr>
                <w:rFonts w:ascii="Arial" w:hAnsi="Arial" w:cs="Arial"/>
                <w:sz w:val="24"/>
                <w:szCs w:val="24"/>
              </w:rPr>
              <w:t>to keep a written record</w:t>
            </w:r>
            <w:r w:rsidRPr="00510A89">
              <w:rPr>
                <w:rFonts w:ascii="Arial" w:hAnsi="Arial" w:cs="Arial"/>
                <w:sz w:val="24"/>
                <w:szCs w:val="24"/>
              </w:rPr>
              <w:t>, but it's often good practise to keep a</w:t>
            </w:r>
            <w:r w:rsidR="0025403C">
              <w:rPr>
                <w:rFonts w:ascii="Arial" w:hAnsi="Arial" w:cs="Arial"/>
                <w:sz w:val="24"/>
                <w:szCs w:val="24"/>
              </w:rPr>
              <w:t xml:space="preserve"> note</w:t>
            </w:r>
            <w:r w:rsidRPr="00510A89">
              <w:rPr>
                <w:rFonts w:ascii="Arial" w:hAnsi="Arial" w:cs="Arial"/>
                <w:sz w:val="24"/>
                <w:szCs w:val="24"/>
              </w:rPr>
              <w:t>. It should be a mutually agreed note.</w:t>
            </w:r>
            <w:r w:rsidR="00742650">
              <w:rPr>
                <w:rFonts w:ascii="Arial" w:hAnsi="Arial" w:cs="Arial"/>
                <w:sz w:val="24"/>
                <w:szCs w:val="24"/>
              </w:rPr>
              <w:t xml:space="preserve">  It’s </w:t>
            </w:r>
            <w:r w:rsidR="00C968B0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510A89">
              <w:rPr>
                <w:rFonts w:ascii="Arial" w:hAnsi="Arial" w:cs="Arial"/>
                <w:sz w:val="24"/>
                <w:szCs w:val="24"/>
              </w:rPr>
              <w:t>summary note th</w:t>
            </w:r>
            <w:r w:rsidR="00C968B0">
              <w:rPr>
                <w:rFonts w:ascii="Arial" w:hAnsi="Arial" w:cs="Arial"/>
                <w:sz w:val="24"/>
                <w:szCs w:val="24"/>
              </w:rPr>
              <w:t>at is</w:t>
            </w:r>
            <w:r w:rsidRPr="00510A89">
              <w:rPr>
                <w:rFonts w:ascii="Arial" w:hAnsi="Arial" w:cs="Arial"/>
                <w:sz w:val="24"/>
                <w:szCs w:val="24"/>
              </w:rPr>
              <w:t xml:space="preserve"> helpful to both group</w:t>
            </w:r>
            <w:r w:rsidR="00C968B0">
              <w:rPr>
                <w:rFonts w:ascii="Arial" w:hAnsi="Arial" w:cs="Arial"/>
                <w:sz w:val="24"/>
                <w:szCs w:val="24"/>
              </w:rPr>
              <w:t>s, i</w:t>
            </w:r>
            <w:r w:rsidRPr="00510A89">
              <w:rPr>
                <w:rFonts w:ascii="Arial" w:hAnsi="Arial" w:cs="Arial"/>
                <w:sz w:val="24"/>
                <w:szCs w:val="24"/>
              </w:rPr>
              <w:t>f there's important things that have been discussed and agreed</w:t>
            </w:r>
            <w:r w:rsidR="004162D6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DA71F9">
              <w:rPr>
                <w:rFonts w:ascii="Arial" w:hAnsi="Arial" w:cs="Arial"/>
                <w:sz w:val="24"/>
                <w:szCs w:val="24"/>
              </w:rPr>
              <w:t xml:space="preserve">It acts as </w:t>
            </w:r>
            <w:r w:rsidRPr="00510A89">
              <w:rPr>
                <w:rFonts w:ascii="Arial" w:hAnsi="Arial" w:cs="Arial"/>
                <w:sz w:val="24"/>
                <w:szCs w:val="24"/>
              </w:rPr>
              <w:t>an aid memoir to both parties</w:t>
            </w:r>
            <w:r w:rsidR="00CF634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9D2A1F" w14:textId="77777777" w:rsidR="00A207A5" w:rsidRPr="00CD362E" w:rsidRDefault="00A207A5" w:rsidP="00AE39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36" w:rsidRPr="00005730" w14:paraId="5A8F0731" w14:textId="77777777" w:rsidTr="46F363DB">
        <w:tc>
          <w:tcPr>
            <w:tcW w:w="4673" w:type="dxa"/>
          </w:tcPr>
          <w:p w14:paraId="06DB9A25" w14:textId="63030021" w:rsidR="000A6F33" w:rsidRDefault="005B1536" w:rsidP="00AE39AA">
            <w:pPr>
              <w:pStyle w:val="NormalWeb"/>
              <w:rPr>
                <w:rFonts w:ascii="Arial" w:hAnsi="Arial" w:cs="Arial"/>
              </w:rPr>
            </w:pPr>
            <w:r w:rsidRPr="005B1536">
              <w:rPr>
                <w:rFonts w:ascii="Arial" w:hAnsi="Arial" w:cs="Arial"/>
              </w:rPr>
              <w:lastRenderedPageBreak/>
              <w:t>For trainees who joined training through ST3, do they need to demonstrate all competencies needed from ST1 till ST3 or just competencies required in ST3?</w:t>
            </w:r>
          </w:p>
          <w:p w14:paraId="468380E2" w14:textId="32DAB54E" w:rsidR="00B34BAC" w:rsidRPr="00536190" w:rsidRDefault="00B34BAC" w:rsidP="00AE39AA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14:paraId="114B8548" w14:textId="3A226055" w:rsidR="00EE73C3" w:rsidRPr="00DF1816" w:rsidRDefault="00EE73C3" w:rsidP="00AE39AA">
            <w:pPr>
              <w:spacing w:line="300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 you are appointed at S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3, you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will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have provided evidence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in the 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application process that you've done everything you need to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in 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ST1 and ST2.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B97C4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Therefore,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you don't have to prove your competence </w:t>
            </w:r>
            <w:r w:rsidR="004148B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 ST1 and ST2 </w:t>
            </w:r>
            <w:r w:rsidR="0005538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</w:t>
            </w:r>
            <w:r w:rsidR="007D48D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="0005538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what you do need to do is to continue to demonstrate your </w:t>
            </w:r>
            <w:r w:rsidR="0005538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rofessional capabilities as set down </w:t>
            </w:r>
            <w:r w:rsidR="0005538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by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the college</w:t>
            </w:r>
            <w:r w:rsidR="007D48D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 w:rsidR="007D48D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RCP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decision aid</w:t>
            </w:r>
            <w:r w:rsidR="00B97C4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  L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isten to the great advice that you'll get from your </w:t>
            </w:r>
            <w:r w:rsidR="00B97C4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ducational</w:t>
            </w:r>
            <w:r w:rsidR="00B97C4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upervisor and your </w:t>
            </w:r>
            <w:r w:rsidR="00B97C4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raining </w:t>
            </w:r>
            <w:r w:rsidR="00B97C4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rogramme </w:t>
            </w:r>
            <w:r w:rsidR="00B97C4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irector just so you are continuing to maintain all the </w:t>
            </w:r>
            <w:r w:rsidR="007F17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competencies and 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provide all the evidence that you will need to</w:t>
            </w:r>
            <w:r w:rsidR="007F17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DF18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proceed further in your training.</w:t>
            </w:r>
          </w:p>
          <w:p w14:paraId="3DF42728" w14:textId="77777777" w:rsidR="00A63673" w:rsidRPr="00CD362E" w:rsidRDefault="00A63673" w:rsidP="00AE39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36" w:rsidRPr="00005730" w14:paraId="6BDCC853" w14:textId="77777777" w:rsidTr="46F363DB">
        <w:tc>
          <w:tcPr>
            <w:tcW w:w="4673" w:type="dxa"/>
          </w:tcPr>
          <w:p w14:paraId="4D3BFB62" w14:textId="77777777" w:rsidR="00B34BAC" w:rsidRDefault="006D4E9C" w:rsidP="00AE39AA">
            <w:pPr>
              <w:pStyle w:val="NormalWeb"/>
              <w:rPr>
                <w:rFonts w:ascii="Arial" w:hAnsi="Arial" w:cs="Arial"/>
              </w:rPr>
            </w:pPr>
            <w:r w:rsidRPr="006D4E9C">
              <w:rPr>
                <w:rFonts w:ascii="Arial" w:hAnsi="Arial" w:cs="Arial"/>
              </w:rPr>
              <w:t>What are some of the common things/easy things to miss and fix that cause trainees to have unfavourable outcomes? </w:t>
            </w:r>
          </w:p>
          <w:p w14:paraId="24A58928" w14:textId="1FE7D2B6" w:rsidR="00312C90" w:rsidRPr="005B1536" w:rsidRDefault="00312C90" w:rsidP="00AE39AA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14:paraId="412E0DA5" w14:textId="77777777" w:rsidR="00F43686" w:rsidRDefault="00F43686" w:rsidP="00AE3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F43686">
              <w:rPr>
                <w:rFonts w:ascii="Arial" w:hAnsi="Arial" w:cs="Arial"/>
                <w:sz w:val="24"/>
                <w:szCs w:val="24"/>
              </w:rPr>
              <w:t>he commonest issue is incomplete evidence. So, working throughout the year to fill your portfolio and giving supervisors plenty of time to provide feedback and reports. </w:t>
            </w:r>
          </w:p>
          <w:p w14:paraId="6A6491D6" w14:textId="77777777" w:rsidR="003F0604" w:rsidRDefault="003F0604" w:rsidP="00AE39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B80E5" w14:textId="719CBF57" w:rsidR="003F0604" w:rsidRPr="00F43686" w:rsidRDefault="003F0604" w:rsidP="00AE3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23130"/>
                <w:sz w:val="24"/>
                <w:szCs w:val="24"/>
              </w:rPr>
              <w:t>P</w:t>
            </w:r>
            <w:r w:rsidRPr="003F0604">
              <w:rPr>
                <w:rFonts w:ascii="Arial" w:hAnsi="Arial" w:cs="Arial"/>
                <w:color w:val="323130"/>
                <w:sz w:val="24"/>
                <w:szCs w:val="24"/>
              </w:rPr>
              <w:t xml:space="preserve">lease complete your </w:t>
            </w:r>
            <w:r w:rsidR="00C54C91">
              <w:rPr>
                <w:rFonts w:ascii="Arial" w:hAnsi="Arial" w:cs="Arial"/>
                <w:color w:val="323130"/>
                <w:sz w:val="24"/>
                <w:szCs w:val="24"/>
              </w:rPr>
              <w:t>SOAR</w:t>
            </w:r>
            <w:r w:rsidRPr="003F0604">
              <w:rPr>
                <w:rFonts w:ascii="Arial" w:hAnsi="Arial" w:cs="Arial"/>
                <w:color w:val="323130"/>
                <w:sz w:val="24"/>
                <w:szCs w:val="24"/>
              </w:rPr>
              <w:t xml:space="preserve"> declaration and your absence declaration.</w:t>
            </w:r>
            <w:r w:rsidR="00C54C91">
              <w:rPr>
                <w:rFonts w:ascii="Arial" w:hAnsi="Arial" w:cs="Arial"/>
                <w:color w:val="323130"/>
                <w:sz w:val="24"/>
                <w:szCs w:val="24"/>
              </w:rPr>
              <w:t xml:space="preserve">  If they are not completed </w:t>
            </w:r>
            <w:r w:rsidR="00CF31A7">
              <w:rPr>
                <w:rFonts w:ascii="Arial" w:hAnsi="Arial" w:cs="Arial"/>
                <w:color w:val="323130"/>
                <w:sz w:val="24"/>
                <w:szCs w:val="24"/>
              </w:rPr>
              <w:t>on time, it will lead to an outcome 5</w:t>
            </w:r>
            <w:r w:rsidR="00E65BFB">
              <w:rPr>
                <w:rFonts w:ascii="Arial" w:hAnsi="Arial" w:cs="Arial"/>
                <w:color w:val="323130"/>
                <w:sz w:val="24"/>
                <w:szCs w:val="24"/>
              </w:rPr>
              <w:t>.</w:t>
            </w:r>
          </w:p>
        </w:tc>
      </w:tr>
      <w:tr w:rsidR="006D4E9C" w:rsidRPr="00005730" w14:paraId="19993C23" w14:textId="77777777" w:rsidTr="46F363DB">
        <w:tc>
          <w:tcPr>
            <w:tcW w:w="4673" w:type="dxa"/>
          </w:tcPr>
          <w:p w14:paraId="7E6B44BC" w14:textId="19D221B1" w:rsidR="006D4E9C" w:rsidRDefault="00880952" w:rsidP="00AE39AA">
            <w:pPr>
              <w:pStyle w:val="NormalWeb"/>
              <w:rPr>
                <w:rFonts w:ascii="Arial" w:hAnsi="Arial" w:cs="Arial"/>
              </w:rPr>
            </w:pPr>
            <w:r w:rsidRPr="00880952">
              <w:rPr>
                <w:rFonts w:ascii="Arial" w:hAnsi="Arial" w:cs="Arial"/>
              </w:rPr>
              <w:t>How</w:t>
            </w:r>
            <w:r w:rsidR="00312C90">
              <w:rPr>
                <w:rFonts w:ascii="Arial" w:hAnsi="Arial" w:cs="Arial"/>
              </w:rPr>
              <w:t xml:space="preserve"> does an</w:t>
            </w:r>
            <w:r w:rsidRPr="00880952">
              <w:rPr>
                <w:rFonts w:ascii="Arial" w:hAnsi="Arial" w:cs="Arial"/>
              </w:rPr>
              <w:t xml:space="preserve"> ARCP timeline change for LTFT trainees? </w:t>
            </w:r>
          </w:p>
          <w:p w14:paraId="33C8EDB0" w14:textId="1127C6D4" w:rsidR="00312C90" w:rsidRPr="006D4E9C" w:rsidRDefault="00312C90" w:rsidP="00AE39AA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14:paraId="3E533807" w14:textId="019C4B6F" w:rsidR="00D94BFE" w:rsidRPr="00D94BFE" w:rsidRDefault="009A5D18" w:rsidP="00AE3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They s</w:t>
            </w:r>
            <w:r w:rsidR="00D94BFE" w:rsidRPr="00D94BFE">
              <w:rPr>
                <w:rFonts w:ascii="Arial" w:hAnsi="Arial" w:cs="Arial"/>
                <w:sz w:val="24"/>
                <w:szCs w:val="24"/>
              </w:rPr>
              <w:t>till tend to be scheduled roughly annually but obviously with a proportionate expectation of competence progression reflective of the LTFT % worked. </w:t>
            </w:r>
          </w:p>
        </w:tc>
      </w:tr>
      <w:tr w:rsidR="00880952" w:rsidRPr="00005730" w14:paraId="16D6F26B" w14:textId="77777777" w:rsidTr="46F363DB">
        <w:tc>
          <w:tcPr>
            <w:tcW w:w="4673" w:type="dxa"/>
          </w:tcPr>
          <w:p w14:paraId="606DF7A8" w14:textId="09AB5813" w:rsidR="0033696E" w:rsidRPr="0033696E" w:rsidRDefault="0033696E" w:rsidP="00AE39AA">
            <w:pPr>
              <w:pStyle w:val="NormalWeb"/>
              <w:rPr>
                <w:rFonts w:ascii="Arial" w:hAnsi="Arial" w:cs="Arial"/>
              </w:rPr>
            </w:pPr>
            <w:r w:rsidRPr="0033696E">
              <w:rPr>
                <w:rFonts w:ascii="Arial" w:hAnsi="Arial" w:cs="Arial"/>
              </w:rPr>
              <w:t xml:space="preserve">Is it </w:t>
            </w:r>
            <w:r w:rsidR="00312C90" w:rsidRPr="0033696E">
              <w:rPr>
                <w:rFonts w:ascii="Arial" w:hAnsi="Arial" w:cs="Arial"/>
              </w:rPr>
              <w:t>only</w:t>
            </w:r>
            <w:r w:rsidRPr="0033696E">
              <w:rPr>
                <w:rFonts w:ascii="Arial" w:hAnsi="Arial" w:cs="Arial"/>
              </w:rPr>
              <w:t xml:space="preserve"> possible to accelerate ARCP for a final ARCP and CCT and not for other junctional ARCP dates? </w:t>
            </w:r>
            <w:r w:rsidR="00312C90" w:rsidRPr="0033696E">
              <w:rPr>
                <w:rFonts w:ascii="Arial" w:hAnsi="Arial" w:cs="Arial"/>
              </w:rPr>
              <w:t>(transition</w:t>
            </w:r>
            <w:r w:rsidRPr="0033696E">
              <w:rPr>
                <w:rFonts w:ascii="Arial" w:hAnsi="Arial" w:cs="Arial"/>
              </w:rPr>
              <w:t xml:space="preserve"> from ST3-ST4 in some specialties for example?)</w:t>
            </w:r>
          </w:p>
          <w:p w14:paraId="4EBEF537" w14:textId="09D24C85" w:rsidR="0033696E" w:rsidRPr="0033696E" w:rsidRDefault="00312C90" w:rsidP="00AE39A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33696E" w:rsidRPr="0033696E">
              <w:rPr>
                <w:rFonts w:ascii="Arial" w:hAnsi="Arial" w:cs="Arial"/>
              </w:rPr>
              <w:t>r is it possible to delay ARCPs for trainees that know they have not yet met requirements (exam failure or logbook numbers that are shy for example?) </w:t>
            </w:r>
          </w:p>
          <w:p w14:paraId="2D401DA7" w14:textId="77777777" w:rsidR="00880952" w:rsidRPr="00880952" w:rsidRDefault="00880952" w:rsidP="00AE39AA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14:paraId="3396F101" w14:textId="7C5182B2" w:rsidR="00E24BDD" w:rsidRDefault="00A8065F" w:rsidP="00AE39AA">
            <w:pPr>
              <w:rPr>
                <w:rFonts w:ascii="Arial" w:hAnsi="Arial" w:cs="Arial"/>
                <w:sz w:val="24"/>
                <w:szCs w:val="24"/>
              </w:rPr>
            </w:pPr>
            <w:r w:rsidRPr="00A8065F">
              <w:rPr>
                <w:rFonts w:ascii="Arial" w:hAnsi="Arial" w:cs="Arial"/>
                <w:sz w:val="24"/>
                <w:szCs w:val="24"/>
              </w:rPr>
              <w:t xml:space="preserve">The ARCP panel will consider possible changes in stage of training based on evidence of progression at any point. ARCP can't be delayed more than 15 months apart. </w:t>
            </w:r>
          </w:p>
          <w:p w14:paraId="1B130E86" w14:textId="77777777" w:rsidR="00E24BDD" w:rsidRDefault="00E24BDD" w:rsidP="00AE39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C267C" w14:textId="77777777" w:rsidR="00E24BDD" w:rsidRDefault="00E24BDD" w:rsidP="00AE39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86D34" w14:textId="77777777" w:rsidR="00E24BDD" w:rsidRDefault="00E24BDD" w:rsidP="00AE39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E6936" w14:textId="5BFD23EF" w:rsidR="00880952" w:rsidRPr="00A8065F" w:rsidRDefault="00A8065F" w:rsidP="00AE39AA">
            <w:pPr>
              <w:rPr>
                <w:rFonts w:ascii="Arial" w:hAnsi="Arial" w:cs="Arial"/>
                <w:sz w:val="24"/>
                <w:szCs w:val="24"/>
              </w:rPr>
            </w:pPr>
            <w:r w:rsidRPr="00A8065F">
              <w:rPr>
                <w:rFonts w:ascii="Arial" w:hAnsi="Arial" w:cs="Arial"/>
                <w:sz w:val="24"/>
                <w:szCs w:val="24"/>
              </w:rPr>
              <w:t xml:space="preserve">If competencies haven't been </w:t>
            </w:r>
            <w:r w:rsidR="00E24BDD" w:rsidRPr="00A8065F">
              <w:rPr>
                <w:rFonts w:ascii="Arial" w:hAnsi="Arial" w:cs="Arial"/>
                <w:sz w:val="24"/>
                <w:szCs w:val="24"/>
              </w:rPr>
              <w:t>attained,</w:t>
            </w:r>
            <w:r w:rsidRPr="00A8065F">
              <w:rPr>
                <w:rFonts w:ascii="Arial" w:hAnsi="Arial" w:cs="Arial"/>
                <w:sz w:val="24"/>
                <w:szCs w:val="24"/>
              </w:rPr>
              <w:t xml:space="preserve"> then the panel is likely to consider giving additional time via a developmental outcome. </w:t>
            </w:r>
          </w:p>
        </w:tc>
      </w:tr>
      <w:tr w:rsidR="00E6757E" w:rsidRPr="00005730" w14:paraId="148F74F7" w14:textId="77777777" w:rsidTr="46F363DB">
        <w:tc>
          <w:tcPr>
            <w:tcW w:w="4673" w:type="dxa"/>
          </w:tcPr>
          <w:p w14:paraId="7D5D17F9" w14:textId="77777777" w:rsidR="00E6757E" w:rsidRDefault="00E6757E" w:rsidP="00AE39AA">
            <w:pPr>
              <w:pStyle w:val="NormalWeb"/>
              <w:rPr>
                <w:rFonts w:ascii="Arial" w:hAnsi="Arial" w:cs="Arial"/>
              </w:rPr>
            </w:pPr>
            <w:r w:rsidRPr="000232A4">
              <w:rPr>
                <w:rFonts w:ascii="Arial" w:hAnsi="Arial" w:cs="Arial"/>
              </w:rPr>
              <w:lastRenderedPageBreak/>
              <w:t xml:space="preserve">Who determines the curricular and portfolio requirements? Is </w:t>
            </w:r>
            <w:r w:rsidR="000232A4">
              <w:rPr>
                <w:rFonts w:ascii="Arial" w:hAnsi="Arial" w:cs="Arial"/>
              </w:rPr>
              <w:t>it</w:t>
            </w:r>
            <w:r w:rsidRPr="000232A4">
              <w:rPr>
                <w:rFonts w:ascii="Arial" w:hAnsi="Arial" w:cs="Arial"/>
              </w:rPr>
              <w:t xml:space="preserve"> the Royal Colleges as opposed to NES?</w:t>
            </w:r>
          </w:p>
          <w:p w14:paraId="45B26C0A" w14:textId="7FAC5ABE" w:rsidR="000232A4" w:rsidRPr="000232A4" w:rsidRDefault="000232A4" w:rsidP="00AE39AA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14:paraId="472F4BE1" w14:textId="295F81CC" w:rsidR="00863715" w:rsidRPr="000E04E5" w:rsidRDefault="00863715" w:rsidP="00AE39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0E04E5">
              <w:rPr>
                <w:rFonts w:ascii="Arial" w:hAnsi="Arial" w:cs="Arial"/>
                <w:sz w:val="24"/>
                <w:szCs w:val="24"/>
              </w:rPr>
              <w:t xml:space="preserve"> curricula and the portfolio requirements, come from your colleges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E04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0E04E5">
              <w:rPr>
                <w:rFonts w:ascii="Arial" w:hAnsi="Arial" w:cs="Arial"/>
                <w:sz w:val="24"/>
                <w:szCs w:val="24"/>
              </w:rPr>
              <w:t xml:space="preserve">t's the experts within your own specialty that set </w:t>
            </w:r>
            <w:r w:rsidR="004F13D1" w:rsidRPr="000E04E5">
              <w:rPr>
                <w:rFonts w:ascii="Arial" w:hAnsi="Arial" w:cs="Arial"/>
                <w:sz w:val="24"/>
                <w:szCs w:val="24"/>
              </w:rPr>
              <w:t>those,</w:t>
            </w:r>
            <w:r w:rsidRPr="000E04E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>NES</w:t>
            </w:r>
            <w:r w:rsidRPr="000E04E5">
              <w:rPr>
                <w:rFonts w:ascii="Arial" w:hAnsi="Arial" w:cs="Arial"/>
                <w:sz w:val="24"/>
                <w:szCs w:val="24"/>
              </w:rPr>
              <w:t xml:space="preserve"> assess against them.</w:t>
            </w:r>
          </w:p>
          <w:p w14:paraId="68E782BD" w14:textId="0F57E052" w:rsidR="0058516E" w:rsidRPr="00CD362E" w:rsidRDefault="0058516E" w:rsidP="00AE39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82C68B" w14:textId="63A80155" w:rsidR="46F363DB" w:rsidRDefault="46F363DB" w:rsidP="46F363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F37746" w14:textId="0D3E27BD" w:rsidR="004E66C1" w:rsidRDefault="00F87CC8" w:rsidP="46F363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46F363DB">
        <w:rPr>
          <w:rFonts w:ascii="Arial" w:hAnsi="Arial" w:cs="Arial"/>
          <w:b/>
          <w:bCs/>
          <w:sz w:val="24"/>
          <w:szCs w:val="24"/>
        </w:rPr>
        <w:t>eLearning</w:t>
      </w:r>
    </w:p>
    <w:p w14:paraId="63075D28" w14:textId="77777777" w:rsidR="00E26697" w:rsidRPr="00B44129" w:rsidRDefault="00E26697" w:rsidP="004E66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4E66C1" w:rsidRPr="00005730" w14:paraId="5049849C" w14:textId="77777777" w:rsidTr="00A4607D">
        <w:tc>
          <w:tcPr>
            <w:tcW w:w="4673" w:type="dxa"/>
            <w:shd w:val="clear" w:color="auto" w:fill="D9D9D9" w:themeFill="background1" w:themeFillShade="D9"/>
          </w:tcPr>
          <w:p w14:paraId="35338DC6" w14:textId="77777777" w:rsidR="004E66C1" w:rsidRPr="00920481" w:rsidRDefault="004E66C1" w:rsidP="00A460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0481">
              <w:rPr>
                <w:rFonts w:ascii="Arial" w:hAnsi="Arial" w:cs="Arial"/>
                <w:b/>
                <w:bCs/>
                <w:sz w:val="24"/>
                <w:szCs w:val="24"/>
              </w:rPr>
              <w:t>Questions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75" w:type="dxa"/>
            <w:shd w:val="clear" w:color="auto" w:fill="D9D9D9" w:themeFill="background1" w:themeFillShade="D9"/>
          </w:tcPr>
          <w:p w14:paraId="15D2BA80" w14:textId="77777777" w:rsidR="004E66C1" w:rsidRPr="00005730" w:rsidRDefault="004E66C1" w:rsidP="00A460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5730">
              <w:rPr>
                <w:rFonts w:ascii="Arial" w:hAnsi="Arial" w:cs="Arial"/>
                <w:b/>
                <w:bCs/>
                <w:sz w:val="24"/>
                <w:szCs w:val="24"/>
              </w:rPr>
              <w:t>Answers</w:t>
            </w:r>
          </w:p>
        </w:tc>
      </w:tr>
      <w:tr w:rsidR="004E66C1" w:rsidRPr="00005730" w14:paraId="2C7487E6" w14:textId="77777777" w:rsidTr="00AE39AA">
        <w:tc>
          <w:tcPr>
            <w:tcW w:w="4673" w:type="dxa"/>
          </w:tcPr>
          <w:p w14:paraId="15C6FCE8" w14:textId="25D020EF" w:rsidR="004E66C1" w:rsidRDefault="0083244A" w:rsidP="0083244A">
            <w:pPr>
              <w:rPr>
                <w:rFonts w:ascii="Arial" w:hAnsi="Arial" w:cs="Arial"/>
                <w:sz w:val="24"/>
                <w:szCs w:val="24"/>
              </w:rPr>
            </w:pPr>
            <w:r w:rsidRPr="0083244A">
              <w:rPr>
                <w:rFonts w:ascii="Arial" w:hAnsi="Arial" w:cs="Arial"/>
                <w:sz w:val="24"/>
                <w:szCs w:val="24"/>
              </w:rPr>
              <w:t>Is there a way to find out if we have some things outstanding fo</w:t>
            </w:r>
            <w:r w:rsidR="00A5287C">
              <w:rPr>
                <w:rFonts w:ascii="Arial" w:hAnsi="Arial" w:cs="Arial"/>
                <w:sz w:val="24"/>
                <w:szCs w:val="24"/>
              </w:rPr>
              <w:t xml:space="preserve">r mandatory </w:t>
            </w:r>
            <w:r w:rsidRPr="0083244A">
              <w:rPr>
                <w:rFonts w:ascii="Arial" w:hAnsi="Arial" w:cs="Arial"/>
                <w:sz w:val="24"/>
                <w:szCs w:val="24"/>
              </w:rPr>
              <w:t>e</w:t>
            </w:r>
            <w:r w:rsidR="00C866F8">
              <w:rPr>
                <w:rFonts w:ascii="Arial" w:hAnsi="Arial" w:cs="Arial"/>
                <w:sz w:val="24"/>
                <w:szCs w:val="24"/>
              </w:rPr>
              <w:t>L</w:t>
            </w:r>
            <w:r w:rsidRPr="0083244A">
              <w:rPr>
                <w:rFonts w:ascii="Arial" w:hAnsi="Arial" w:cs="Arial"/>
                <w:sz w:val="24"/>
                <w:szCs w:val="24"/>
              </w:rPr>
              <w:t>earning? Or a person we can contact to find out about it?</w:t>
            </w:r>
          </w:p>
          <w:p w14:paraId="085C7990" w14:textId="03BF9A63" w:rsidR="009B5D84" w:rsidRPr="00952679" w:rsidRDefault="009B5D84" w:rsidP="0083244A">
            <w:pPr>
              <w:rPr>
                <w:rFonts w:ascii="Arial" w:hAnsi="Arial" w:cs="Arial"/>
                <w:sz w:val="24"/>
                <w:szCs w:val="24"/>
                <w:lang w:val="en"/>
              </w:rPr>
            </w:pPr>
          </w:p>
        </w:tc>
        <w:tc>
          <w:tcPr>
            <w:tcW w:w="9275" w:type="dxa"/>
            <w:shd w:val="clear" w:color="auto" w:fill="FFFFFF" w:themeFill="background1"/>
          </w:tcPr>
          <w:p w14:paraId="7DE079C6" w14:textId="4EB79CF0" w:rsidR="00685E35" w:rsidRDefault="00CB433D" w:rsidP="00AE39AA">
            <w:pPr>
              <w:rPr>
                <w:rFonts w:ascii="Arial" w:hAnsi="Arial" w:cs="Arial"/>
                <w:sz w:val="24"/>
                <w:szCs w:val="24"/>
              </w:rPr>
            </w:pPr>
            <w:r w:rsidRPr="00CB433D">
              <w:rPr>
                <w:rFonts w:ascii="Arial" w:hAnsi="Arial" w:cs="Arial"/>
                <w:sz w:val="24"/>
                <w:szCs w:val="24"/>
              </w:rPr>
              <w:t>Th</w:t>
            </w:r>
            <w:r w:rsidR="00F2672D">
              <w:rPr>
                <w:rFonts w:ascii="Arial" w:hAnsi="Arial" w:cs="Arial"/>
                <w:sz w:val="24"/>
                <w:szCs w:val="24"/>
              </w:rPr>
              <w:t xml:space="preserve">is is </w:t>
            </w:r>
            <w:r w:rsidRPr="00CB433D">
              <w:rPr>
                <w:rFonts w:ascii="Arial" w:hAnsi="Arial" w:cs="Arial"/>
                <w:sz w:val="24"/>
                <w:szCs w:val="24"/>
              </w:rPr>
              <w:t xml:space="preserve">prompted by the </w:t>
            </w:r>
            <w:r w:rsidR="007D4B42">
              <w:rPr>
                <w:rFonts w:ascii="Arial" w:hAnsi="Arial" w:cs="Arial"/>
                <w:sz w:val="24"/>
                <w:szCs w:val="24"/>
              </w:rPr>
              <w:t>H</w:t>
            </w:r>
            <w:r w:rsidRPr="00CB433D">
              <w:rPr>
                <w:rFonts w:ascii="Arial" w:hAnsi="Arial" w:cs="Arial"/>
                <w:sz w:val="24"/>
                <w:szCs w:val="24"/>
              </w:rPr>
              <w:t xml:space="preserve">ealth </w:t>
            </w:r>
            <w:r w:rsidR="007D4B42">
              <w:rPr>
                <w:rFonts w:ascii="Arial" w:hAnsi="Arial" w:cs="Arial"/>
                <w:sz w:val="24"/>
                <w:szCs w:val="24"/>
              </w:rPr>
              <w:t>B</w:t>
            </w:r>
            <w:r w:rsidRPr="00CB433D">
              <w:rPr>
                <w:rFonts w:ascii="Arial" w:hAnsi="Arial" w:cs="Arial"/>
                <w:sz w:val="24"/>
                <w:szCs w:val="24"/>
              </w:rPr>
              <w:t xml:space="preserve">oards, because it's </w:t>
            </w:r>
            <w:r w:rsidR="00F2672D" w:rsidRPr="00CB433D">
              <w:rPr>
                <w:rFonts w:ascii="Arial" w:hAnsi="Arial" w:cs="Arial"/>
                <w:sz w:val="24"/>
                <w:szCs w:val="24"/>
              </w:rPr>
              <w:t>mandatory.</w:t>
            </w:r>
            <w:r w:rsidRPr="00CB43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2DFE10" w14:textId="77777777" w:rsidR="00007D48" w:rsidRDefault="00007D48" w:rsidP="00AE39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4BC64" w14:textId="77777777" w:rsidR="00FB3567" w:rsidRDefault="00F2672D" w:rsidP="00AE39AA">
            <w:pPr>
              <w:spacing w:line="300" w:lineRule="atLeast"/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In NES, </w:t>
            </w:r>
            <w:r w:rsidR="00007D48" w:rsidRPr="00EB1AAE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we use </w:t>
            </w:r>
            <w:r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Turas</w:t>
            </w:r>
            <w:r w:rsidR="003C11F7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 Learn</w:t>
            </w:r>
            <w:r w:rsidR="00007D48" w:rsidRPr="00EB1AAE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 to access our mandatory training. </w:t>
            </w:r>
            <w:r w:rsidR="003C11F7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When logged in you can see </w:t>
            </w:r>
            <w:r w:rsidR="00FB3567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your eLearning record, what has been completed and what is due to expire.</w:t>
            </w:r>
          </w:p>
          <w:p w14:paraId="06AA13E3" w14:textId="6A0FB3E1" w:rsidR="00007D48" w:rsidRPr="00EB1AAE" w:rsidRDefault="00007D48" w:rsidP="00AE39AA">
            <w:pPr>
              <w:spacing w:line="300" w:lineRule="atLeast"/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1AAE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45C99B92" w14:textId="07637BF9" w:rsidR="00007D48" w:rsidRPr="00EB1AAE" w:rsidRDefault="00FB3567" w:rsidP="00AE39A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At </w:t>
            </w:r>
            <w:r w:rsidR="00007D48" w:rsidRPr="00EB1AAE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induction, </w:t>
            </w:r>
            <w:r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>your Health Board</w:t>
            </w:r>
            <w:r w:rsidR="00007D48" w:rsidRPr="00EB1AAE">
              <w:rPr>
                <w:rFonts w:ascii="Arial" w:eastAsia="Times New Roman" w:hAnsi="Arial" w:cs="Arial"/>
                <w:color w:val="323130"/>
                <w:kern w:val="0"/>
                <w:sz w:val="24"/>
                <w:szCs w:val="24"/>
                <w:lang w:eastAsia="en-GB"/>
                <w14:ligatures w14:val="none"/>
              </w:rPr>
              <w:t xml:space="preserve"> should have sign posted you to the learning platform they use.</w:t>
            </w:r>
          </w:p>
          <w:p w14:paraId="267492AB" w14:textId="77777777" w:rsidR="00685E35" w:rsidRDefault="00685E35" w:rsidP="00AE39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2EDD28" w14:textId="14A735A6" w:rsidR="00CB433D" w:rsidRDefault="00685E35" w:rsidP="00AE3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 xml:space="preserve">f it's </w:t>
            </w:r>
            <w:r w:rsidR="00E930C5">
              <w:rPr>
                <w:rFonts w:ascii="Arial" w:hAnsi="Arial" w:cs="Arial"/>
                <w:sz w:val="24"/>
                <w:szCs w:val="24"/>
              </w:rPr>
              <w:t xml:space="preserve">ARCP </w:t>
            </w:r>
            <w:r w:rsidR="00AD1858" w:rsidRPr="00CB433D">
              <w:rPr>
                <w:rFonts w:ascii="Arial" w:hAnsi="Arial" w:cs="Arial"/>
                <w:sz w:val="24"/>
                <w:szCs w:val="24"/>
              </w:rPr>
              <w:t>eLearning</w:t>
            </w:r>
            <w:r w:rsidR="00D70E6F">
              <w:rPr>
                <w:rFonts w:ascii="Arial" w:hAnsi="Arial" w:cs="Arial"/>
                <w:sz w:val="24"/>
                <w:szCs w:val="24"/>
              </w:rPr>
              <w:t>, t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345176">
              <w:rPr>
                <w:rFonts w:ascii="Arial" w:hAnsi="Arial" w:cs="Arial"/>
                <w:sz w:val="24"/>
                <w:szCs w:val="24"/>
              </w:rPr>
              <w:t>A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>R</w:t>
            </w:r>
            <w:r w:rsidR="00345176">
              <w:rPr>
                <w:rFonts w:ascii="Arial" w:hAnsi="Arial" w:cs="Arial"/>
                <w:sz w:val="24"/>
                <w:szCs w:val="24"/>
              </w:rPr>
              <w:t>C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 xml:space="preserve">P decision aids and your curriculum coverage </w:t>
            </w:r>
            <w:r w:rsidR="00D70E6F">
              <w:rPr>
                <w:rFonts w:ascii="Arial" w:hAnsi="Arial" w:cs="Arial"/>
                <w:sz w:val="24"/>
                <w:szCs w:val="24"/>
              </w:rPr>
              <w:t xml:space="preserve">as well as 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D70E6F">
              <w:rPr>
                <w:rFonts w:ascii="Arial" w:hAnsi="Arial" w:cs="Arial"/>
                <w:sz w:val="24"/>
                <w:szCs w:val="24"/>
              </w:rPr>
              <w:t>T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 xml:space="preserve">raining </w:t>
            </w:r>
            <w:r w:rsidR="00D70E6F">
              <w:rPr>
                <w:rFonts w:ascii="Arial" w:hAnsi="Arial" w:cs="Arial"/>
                <w:sz w:val="24"/>
                <w:szCs w:val="24"/>
              </w:rPr>
              <w:t>P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 xml:space="preserve">rogramme </w:t>
            </w:r>
            <w:r w:rsidR="00D70E6F">
              <w:rPr>
                <w:rFonts w:ascii="Arial" w:hAnsi="Arial" w:cs="Arial"/>
                <w:sz w:val="24"/>
                <w:szCs w:val="24"/>
              </w:rPr>
              <w:t>D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>irector would be a good point of call</w:t>
            </w:r>
            <w:r w:rsidR="00D70E6F">
              <w:rPr>
                <w:rFonts w:ascii="Arial" w:hAnsi="Arial" w:cs="Arial"/>
                <w:sz w:val="24"/>
                <w:szCs w:val="24"/>
              </w:rPr>
              <w:t>,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D70E6F">
              <w:rPr>
                <w:rFonts w:ascii="Arial" w:hAnsi="Arial" w:cs="Arial"/>
                <w:sz w:val="24"/>
                <w:szCs w:val="24"/>
              </w:rPr>
              <w:t>E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 xml:space="preserve">ducational </w:t>
            </w:r>
            <w:r w:rsidR="00D70E6F">
              <w:rPr>
                <w:rFonts w:ascii="Arial" w:hAnsi="Arial" w:cs="Arial"/>
                <w:sz w:val="24"/>
                <w:szCs w:val="24"/>
              </w:rPr>
              <w:t>S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>upervisor</w:t>
            </w:r>
            <w:r w:rsidR="00D70E6F">
              <w:rPr>
                <w:rFonts w:ascii="Arial" w:hAnsi="Arial" w:cs="Arial"/>
                <w:sz w:val="24"/>
                <w:szCs w:val="24"/>
              </w:rPr>
              <w:t>,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 xml:space="preserve"> to discuss</w:t>
            </w:r>
            <w:r w:rsidR="00C65BF2">
              <w:rPr>
                <w:rFonts w:ascii="Arial" w:hAnsi="Arial" w:cs="Arial"/>
                <w:sz w:val="24"/>
                <w:szCs w:val="24"/>
              </w:rPr>
              <w:t xml:space="preserve"> what your needs are</w:t>
            </w:r>
            <w:r w:rsidR="00CB433D" w:rsidRPr="00CB433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347EDA" w14:textId="472800AD" w:rsidR="00920223" w:rsidRDefault="00920223" w:rsidP="00AE39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597DA" w14:textId="27B97CC5" w:rsidR="00D43250" w:rsidRPr="00CB433D" w:rsidRDefault="00661CFA" w:rsidP="00AE3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Practice use</w:t>
            </w:r>
            <w:r w:rsidR="00D432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A316D">
              <w:rPr>
                <w:rFonts w:ascii="Arial" w:hAnsi="Arial" w:cs="Arial"/>
                <w:sz w:val="24"/>
                <w:szCs w:val="24"/>
              </w:rPr>
              <w:t>FourteenFish</w:t>
            </w:r>
            <w:proofErr w:type="spellEnd"/>
            <w:r w:rsidR="003B6A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3394">
              <w:rPr>
                <w:rFonts w:ascii="Arial" w:hAnsi="Arial" w:cs="Arial"/>
                <w:sz w:val="24"/>
                <w:szCs w:val="24"/>
              </w:rPr>
              <w:t>for</w:t>
            </w:r>
            <w:r w:rsidR="005A444A">
              <w:rPr>
                <w:rFonts w:ascii="Arial" w:hAnsi="Arial" w:cs="Arial"/>
                <w:sz w:val="24"/>
                <w:szCs w:val="24"/>
              </w:rPr>
              <w:t xml:space="preserve"> their</w:t>
            </w:r>
            <w:r w:rsidR="00733394">
              <w:rPr>
                <w:rFonts w:ascii="Arial" w:hAnsi="Arial" w:cs="Arial"/>
                <w:sz w:val="24"/>
                <w:szCs w:val="24"/>
              </w:rPr>
              <w:t xml:space="preserve"> eLearning</w:t>
            </w:r>
            <w:r w:rsidR="004008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B04C86" w14:textId="68CE1B8C" w:rsidR="00CB433D" w:rsidRPr="00CB433D" w:rsidRDefault="00CB433D" w:rsidP="00AE39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AF1EA3" w14:textId="5A69C4D4" w:rsidR="000E04E5" w:rsidRDefault="000E04E5" w:rsidP="00863715">
      <w:pPr>
        <w:rPr>
          <w:rFonts w:ascii="Arial" w:hAnsi="Arial" w:cs="Arial"/>
          <w:sz w:val="24"/>
          <w:szCs w:val="24"/>
        </w:rPr>
      </w:pPr>
    </w:p>
    <w:p w14:paraId="199E6DAF" w14:textId="28CE5BF2" w:rsidR="00E26697" w:rsidRPr="000E04E5" w:rsidRDefault="00E26697" w:rsidP="46F363DB">
      <w:pPr>
        <w:rPr>
          <w:rFonts w:ascii="Arial" w:hAnsi="Arial" w:cs="Arial"/>
          <w:b/>
          <w:bCs/>
          <w:sz w:val="24"/>
          <w:szCs w:val="24"/>
        </w:rPr>
      </w:pPr>
    </w:p>
    <w:p w14:paraId="65332771" w14:textId="1B3EB2CE" w:rsidR="00E26697" w:rsidRDefault="00E26697" w:rsidP="46F363DB">
      <w:pPr>
        <w:rPr>
          <w:rFonts w:ascii="Arial" w:hAnsi="Arial" w:cs="Arial"/>
          <w:b/>
          <w:bCs/>
          <w:sz w:val="24"/>
          <w:szCs w:val="24"/>
        </w:rPr>
      </w:pPr>
    </w:p>
    <w:p w14:paraId="0180EFAB" w14:textId="77777777" w:rsidR="00EF1AC9" w:rsidRPr="000E04E5" w:rsidRDefault="00EF1AC9" w:rsidP="46F363DB">
      <w:pPr>
        <w:rPr>
          <w:rFonts w:ascii="Arial" w:hAnsi="Arial" w:cs="Arial"/>
          <w:b/>
          <w:bCs/>
          <w:sz w:val="24"/>
          <w:szCs w:val="24"/>
        </w:rPr>
      </w:pPr>
    </w:p>
    <w:p w14:paraId="5119A0D8" w14:textId="0AE2CCE4" w:rsidR="00E26697" w:rsidRPr="000E04E5" w:rsidRDefault="00E26697" w:rsidP="46F363DB">
      <w:pPr>
        <w:rPr>
          <w:rFonts w:ascii="Arial" w:hAnsi="Arial" w:cs="Arial"/>
          <w:b/>
          <w:bCs/>
          <w:sz w:val="24"/>
          <w:szCs w:val="24"/>
        </w:rPr>
      </w:pPr>
    </w:p>
    <w:p w14:paraId="16DD91E2" w14:textId="169DB1FB" w:rsidR="00E26697" w:rsidRPr="000E04E5" w:rsidRDefault="00E26697" w:rsidP="46F363DB">
      <w:pPr>
        <w:rPr>
          <w:rFonts w:ascii="Arial" w:hAnsi="Arial" w:cs="Arial"/>
          <w:b/>
          <w:bCs/>
          <w:sz w:val="24"/>
          <w:szCs w:val="24"/>
        </w:rPr>
      </w:pPr>
    </w:p>
    <w:p w14:paraId="59DCAC86" w14:textId="75C2996F" w:rsidR="00E26697" w:rsidRPr="000E04E5" w:rsidRDefault="00E26697" w:rsidP="46F363DB">
      <w:pPr>
        <w:rPr>
          <w:rFonts w:ascii="Arial" w:hAnsi="Arial" w:cs="Arial"/>
          <w:b/>
          <w:bCs/>
          <w:sz w:val="24"/>
          <w:szCs w:val="24"/>
        </w:rPr>
      </w:pPr>
      <w:r w:rsidRPr="46F363DB">
        <w:rPr>
          <w:rFonts w:ascii="Arial" w:hAnsi="Arial" w:cs="Arial"/>
          <w:b/>
          <w:bCs/>
          <w:sz w:val="24"/>
          <w:szCs w:val="24"/>
        </w:rPr>
        <w:lastRenderedPageBreak/>
        <w:t>Useful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453"/>
      </w:tblGrid>
      <w:tr w:rsidR="004868E0" w14:paraId="5673AC05" w14:textId="77777777" w:rsidTr="00A34912">
        <w:tc>
          <w:tcPr>
            <w:tcW w:w="4673" w:type="dxa"/>
            <w:shd w:val="clear" w:color="auto" w:fill="D9D9D9" w:themeFill="background1" w:themeFillShade="D9"/>
          </w:tcPr>
          <w:p w14:paraId="35D6FDA7" w14:textId="5D7B1A1B" w:rsidR="004868E0" w:rsidRPr="00E26697" w:rsidRDefault="00E26697" w:rsidP="00CB43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697"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0453" w:type="dxa"/>
            <w:shd w:val="clear" w:color="auto" w:fill="D9D9D9" w:themeFill="background1" w:themeFillShade="D9"/>
          </w:tcPr>
          <w:p w14:paraId="13CDBA60" w14:textId="1A6DEEE1" w:rsidR="004868E0" w:rsidRPr="00E26697" w:rsidRDefault="00E26697" w:rsidP="00CB43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697">
              <w:rPr>
                <w:rFonts w:ascii="Arial" w:hAnsi="Arial" w:cs="Arial"/>
                <w:b/>
                <w:bCs/>
                <w:sz w:val="24"/>
                <w:szCs w:val="24"/>
              </w:rPr>
              <w:t>Link</w:t>
            </w:r>
          </w:p>
        </w:tc>
      </w:tr>
      <w:tr w:rsidR="00C71701" w14:paraId="3A0757FF" w14:textId="77777777" w:rsidTr="00A34912">
        <w:tc>
          <w:tcPr>
            <w:tcW w:w="4673" w:type="dxa"/>
          </w:tcPr>
          <w:p w14:paraId="1620B447" w14:textId="5A09E829" w:rsidR="00C71701" w:rsidRDefault="00B86D0B" w:rsidP="00CB4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ARCP – Trainee Information</w:t>
            </w:r>
          </w:p>
        </w:tc>
        <w:tc>
          <w:tcPr>
            <w:tcW w:w="10453" w:type="dxa"/>
          </w:tcPr>
          <w:p w14:paraId="7FB0BB1E" w14:textId="70D4464A" w:rsidR="00C71701" w:rsidRPr="001C1678" w:rsidRDefault="00C71701" w:rsidP="00CB433D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C71701">
                <w:rPr>
                  <w:rStyle w:val="Hyperlink"/>
                  <w:rFonts w:ascii="Arial" w:hAnsi="Arial" w:cs="Arial"/>
                  <w:sz w:val="24"/>
                  <w:szCs w:val="24"/>
                </w:rPr>
                <w:t>Annual Review of Competence Progression (ARCP) | Scotland Deanery</w:t>
              </w:r>
            </w:hyperlink>
          </w:p>
        </w:tc>
      </w:tr>
      <w:tr w:rsidR="004868E0" w14:paraId="7DBF2F4A" w14:textId="77777777" w:rsidTr="00A34912">
        <w:tc>
          <w:tcPr>
            <w:tcW w:w="4673" w:type="dxa"/>
          </w:tcPr>
          <w:p w14:paraId="2E9B3008" w14:textId="23F8B1E2" w:rsidR="004868E0" w:rsidRDefault="00A76AB3" w:rsidP="00CB4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Approaching the ARCP</w:t>
            </w:r>
          </w:p>
        </w:tc>
        <w:tc>
          <w:tcPr>
            <w:tcW w:w="10453" w:type="dxa"/>
          </w:tcPr>
          <w:p w14:paraId="128E722F" w14:textId="4A4AAF6A" w:rsidR="004868E0" w:rsidRPr="001C1678" w:rsidRDefault="002857D8" w:rsidP="00CB433D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1C1678">
                <w:rPr>
                  <w:rStyle w:val="Hyperlink"/>
                  <w:rFonts w:ascii="Arial" w:hAnsi="Arial" w:cs="Arial"/>
                  <w:sz w:val="24"/>
                  <w:szCs w:val="24"/>
                </w:rPr>
                <w:t>Red Whale | Approaching the ARCP</w:t>
              </w:r>
            </w:hyperlink>
          </w:p>
        </w:tc>
      </w:tr>
      <w:tr w:rsidR="00A34912" w14:paraId="53A2609A" w14:textId="77777777" w:rsidTr="00A34912">
        <w:tc>
          <w:tcPr>
            <w:tcW w:w="4673" w:type="dxa"/>
          </w:tcPr>
          <w:p w14:paraId="2A862F42" w14:textId="440184D1" w:rsidR="00A34912" w:rsidRDefault="001C1678" w:rsidP="00CB4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ARCP Tips for Success</w:t>
            </w:r>
          </w:p>
        </w:tc>
        <w:tc>
          <w:tcPr>
            <w:tcW w:w="10453" w:type="dxa"/>
          </w:tcPr>
          <w:p w14:paraId="78CFB6BD" w14:textId="49199039" w:rsidR="00A34912" w:rsidRPr="001C1678" w:rsidRDefault="001C1678" w:rsidP="00CB433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3" w:history="1">
              <w:r w:rsidRPr="001C1678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ARCP Tips for success.pptx</w:t>
              </w:r>
            </w:hyperlink>
          </w:p>
        </w:tc>
      </w:tr>
      <w:tr w:rsidR="00C71701" w14:paraId="6B329B40" w14:textId="77777777" w:rsidTr="00A34912">
        <w:tc>
          <w:tcPr>
            <w:tcW w:w="4673" w:type="dxa"/>
          </w:tcPr>
          <w:p w14:paraId="2FF4698C" w14:textId="0B6E027D" w:rsidR="00C71701" w:rsidRDefault="00332312" w:rsidP="00CB4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Gold Guide – 10</w:t>
            </w:r>
            <w:r w:rsidRPr="0033231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Edition</w:t>
            </w:r>
          </w:p>
        </w:tc>
        <w:tc>
          <w:tcPr>
            <w:tcW w:w="10453" w:type="dxa"/>
          </w:tcPr>
          <w:p w14:paraId="4E81F8CC" w14:textId="67FC8E5A" w:rsidR="00C71701" w:rsidRPr="00332312" w:rsidRDefault="00332312" w:rsidP="00CB433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4" w:history="1">
              <w:r w:rsidRPr="00332312">
                <w:rPr>
                  <w:rStyle w:val="Hyperlink"/>
                  <w:rFonts w:ascii="Arial" w:hAnsi="Arial" w:cs="Arial"/>
                  <w:sz w:val="24"/>
                  <w:szCs w:val="24"/>
                </w:rPr>
                <w:t>Gold Guide - 10th Edition - Conference Of Postgraduate Medical Deans</w:t>
              </w:r>
            </w:hyperlink>
          </w:p>
        </w:tc>
      </w:tr>
      <w:tr w:rsidR="00361798" w14:paraId="4CE7AE9D" w14:textId="77777777" w:rsidTr="00A34912">
        <w:tc>
          <w:tcPr>
            <w:tcW w:w="4673" w:type="dxa"/>
          </w:tcPr>
          <w:p w14:paraId="501E1282" w14:textId="24FB3CA2" w:rsidR="00361798" w:rsidRDefault="00106771" w:rsidP="00CB4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NES Tr</w:t>
            </w:r>
            <w:r w:rsidR="00694257">
              <w:rPr>
                <w:rFonts w:ascii="Arial" w:hAnsi="Arial" w:cs="Arial"/>
                <w:sz w:val="24"/>
                <w:szCs w:val="24"/>
              </w:rPr>
              <w:t>ainee and Wellbeing Service (TDWS)</w:t>
            </w:r>
          </w:p>
        </w:tc>
        <w:tc>
          <w:tcPr>
            <w:tcW w:w="10453" w:type="dxa"/>
          </w:tcPr>
          <w:p w14:paraId="2CB8E9A2" w14:textId="1839CEFB" w:rsidR="00361798" w:rsidRPr="00361798" w:rsidRDefault="00361798" w:rsidP="00CB433D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361798">
                <w:rPr>
                  <w:rStyle w:val="Hyperlink"/>
                  <w:rFonts w:ascii="Arial" w:hAnsi="Arial" w:cs="Arial"/>
                  <w:sz w:val="24"/>
                  <w:szCs w:val="24"/>
                </w:rPr>
                <w:t>Trainee Development and Wellbeing Service</w:t>
              </w:r>
            </w:hyperlink>
          </w:p>
        </w:tc>
      </w:tr>
    </w:tbl>
    <w:p w14:paraId="5AEC43B6" w14:textId="77777777" w:rsidR="008B3EFD" w:rsidRDefault="008B3EFD" w:rsidP="0066347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23130"/>
          <w:kern w:val="0"/>
          <w:sz w:val="24"/>
          <w:szCs w:val="24"/>
          <w:lang w:eastAsia="en-GB"/>
          <w14:ligatures w14:val="none"/>
        </w:rPr>
      </w:pPr>
    </w:p>
    <w:p w14:paraId="715D528D" w14:textId="77777777" w:rsidR="008E7F1D" w:rsidRDefault="008E7F1D" w:rsidP="0066347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23130"/>
          <w:kern w:val="0"/>
          <w:sz w:val="24"/>
          <w:szCs w:val="24"/>
          <w:lang w:eastAsia="en-GB"/>
          <w14:ligatures w14:val="none"/>
        </w:rPr>
      </w:pPr>
    </w:p>
    <w:p w14:paraId="271FD1B4" w14:textId="126C2C4D" w:rsidR="00605553" w:rsidRPr="008B3EFD" w:rsidRDefault="00694257" w:rsidP="0066347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23130"/>
          <w:kern w:val="0"/>
          <w:sz w:val="24"/>
          <w:szCs w:val="24"/>
          <w:lang w:eastAsia="en-GB"/>
          <w14:ligatures w14:val="none"/>
        </w:rPr>
      </w:pPr>
      <w:r w:rsidRPr="008B3EFD">
        <w:rPr>
          <w:rFonts w:ascii="Arial" w:eastAsia="Times New Roman" w:hAnsi="Arial" w:cs="Arial"/>
          <w:b/>
          <w:bCs/>
          <w:color w:val="323130"/>
          <w:kern w:val="0"/>
          <w:sz w:val="24"/>
          <w:szCs w:val="24"/>
          <w:lang w:eastAsia="en-GB"/>
          <w14:ligatures w14:val="none"/>
        </w:rPr>
        <w:t>ARCP – Do</w:t>
      </w:r>
      <w:r w:rsidR="008B3EFD" w:rsidRPr="008B3EFD">
        <w:rPr>
          <w:rFonts w:ascii="Arial" w:eastAsia="Times New Roman" w:hAnsi="Arial" w:cs="Arial"/>
          <w:b/>
          <w:bCs/>
          <w:color w:val="323130"/>
          <w:kern w:val="0"/>
          <w:sz w:val="24"/>
          <w:szCs w:val="24"/>
          <w:lang w:eastAsia="en-GB"/>
          <w14:ligatures w14:val="none"/>
        </w:rPr>
        <w:t>’</w:t>
      </w:r>
      <w:r w:rsidRPr="008B3EFD">
        <w:rPr>
          <w:rFonts w:ascii="Arial" w:eastAsia="Times New Roman" w:hAnsi="Arial" w:cs="Arial"/>
          <w:b/>
          <w:bCs/>
          <w:color w:val="323130"/>
          <w:kern w:val="0"/>
          <w:sz w:val="24"/>
          <w:szCs w:val="24"/>
          <w:lang w:eastAsia="en-GB"/>
          <w14:ligatures w14:val="none"/>
        </w:rPr>
        <w:t>s and Don’ts</w:t>
      </w:r>
    </w:p>
    <w:p w14:paraId="56FE3FBC" w14:textId="77777777" w:rsidR="00694257" w:rsidRDefault="00694257" w:rsidP="00663471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</w:p>
    <w:p w14:paraId="65F6A191" w14:textId="613F4078" w:rsidR="00694257" w:rsidRPr="00694257" w:rsidRDefault="00694257" w:rsidP="00694257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en-GB"/>
          <w14:ligatures w14:val="none"/>
        </w:rPr>
        <w:t>Do</w:t>
      </w:r>
    </w:p>
    <w:p w14:paraId="41A1346E" w14:textId="77777777" w:rsidR="00694257" w:rsidRPr="00694257" w:rsidRDefault="00694257" w:rsidP="00694257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 </w:t>
      </w:r>
    </w:p>
    <w:p w14:paraId="60654A5C" w14:textId="7554D243" w:rsidR="00694257" w:rsidRPr="00694257" w:rsidRDefault="00694257" w:rsidP="00694257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Read </w:t>
      </w:r>
      <w:r w:rsidR="008B3EFD"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8-week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notification</w:t>
      </w:r>
      <w:r w:rsidR="008B3EFD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from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Scotland Deanery email asking for SOAR and absence declarations</w:t>
      </w:r>
      <w:r w:rsidR="0071460D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.  This is 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sent </w:t>
      </w:r>
      <w:r w:rsidR="0071460D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to the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email address that </w:t>
      </w:r>
      <w:r w:rsidR="0071460D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you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have registered on TURAS</w:t>
      </w:r>
    </w:p>
    <w:p w14:paraId="28E28291" w14:textId="033F8B69" w:rsidR="00694257" w:rsidRPr="00694257" w:rsidRDefault="00694257" w:rsidP="00694257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Remember to share </w:t>
      </w:r>
      <w:r w:rsidR="00912D86"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8-week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email with ES</w:t>
      </w:r>
    </w:p>
    <w:p w14:paraId="14B7B1AC" w14:textId="11604AFA" w:rsidR="00694257" w:rsidRPr="00694257" w:rsidRDefault="00694257" w:rsidP="00694257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Remember the SOAR and absence declarations</w:t>
      </w:r>
    </w:p>
    <w:p w14:paraId="6627C16A" w14:textId="77777777" w:rsidR="00694257" w:rsidRPr="00694257" w:rsidRDefault="00694257" w:rsidP="00694257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Read Royal College requirements for ARCP for relevant training year</w:t>
      </w:r>
    </w:p>
    <w:p w14:paraId="1E33E69D" w14:textId="74F8DB66" w:rsidR="00694257" w:rsidRPr="00694257" w:rsidRDefault="00694257" w:rsidP="00694257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If asked to upload checklist</w:t>
      </w:r>
      <w:r w:rsidR="00C474A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, 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please do this – </w:t>
      </w:r>
      <w:r w:rsidR="00CD05A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it 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is also a checking mechanism to ensure </w:t>
      </w:r>
      <w:r w:rsidR="00CD05A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you 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have uploaded evidence</w:t>
      </w:r>
    </w:p>
    <w:p w14:paraId="4822C61D" w14:textId="77777777" w:rsidR="00694257" w:rsidRPr="00694257" w:rsidRDefault="00694257" w:rsidP="00694257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Plan ESR for ARCP with ES well in advance and prepare all ARCP evidence prior to this</w:t>
      </w:r>
    </w:p>
    <w:p w14:paraId="79171F66" w14:textId="77777777" w:rsidR="00694257" w:rsidRPr="00694257" w:rsidRDefault="00694257" w:rsidP="00694257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Seek guidance from ES or TPD if unsure of requirements</w:t>
      </w:r>
    </w:p>
    <w:p w14:paraId="071C763B" w14:textId="77777777" w:rsidR="00694257" w:rsidRPr="00694257" w:rsidRDefault="00694257" w:rsidP="00694257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Review Scotland Deanery ARCP page and if GP look at specific GP ARCP pages</w:t>
      </w:r>
    </w:p>
    <w:p w14:paraId="69F077BE" w14:textId="77777777" w:rsidR="00694257" w:rsidRPr="00694257" w:rsidRDefault="00694257" w:rsidP="00694257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 </w:t>
      </w:r>
    </w:p>
    <w:p w14:paraId="492EAAB6" w14:textId="52991655" w:rsidR="00694257" w:rsidRPr="008B3EFD" w:rsidRDefault="00694257" w:rsidP="00694257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en-GB"/>
          <w14:ligatures w14:val="none"/>
        </w:rPr>
        <w:t>Don</w:t>
      </w:r>
      <w:r w:rsidR="008B3EFD" w:rsidRPr="008B3EFD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en-GB"/>
          <w14:ligatures w14:val="none"/>
        </w:rPr>
        <w:t>’</w:t>
      </w:r>
      <w:r w:rsidRPr="00694257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en-GB"/>
          <w14:ligatures w14:val="none"/>
        </w:rPr>
        <w:t>t</w:t>
      </w:r>
    </w:p>
    <w:p w14:paraId="5DE8E061" w14:textId="77777777" w:rsidR="008B3EFD" w:rsidRPr="00694257" w:rsidRDefault="008B3EFD" w:rsidP="00694257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</w:p>
    <w:p w14:paraId="1E57D72B" w14:textId="192B4ED2" w:rsidR="00694257" w:rsidRPr="00694257" w:rsidRDefault="00694257" w:rsidP="00694257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Ignore portfolio work – the requirement to do this </w:t>
      </w:r>
      <w:r w:rsidR="002545E6"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won’t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disappear</w:t>
      </w:r>
    </w:p>
    <w:p w14:paraId="2AE6584D" w14:textId="2D7B9DCA" w:rsidR="00694257" w:rsidRPr="00694257" w:rsidRDefault="00694257" w:rsidP="00694257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Forget to seek help if unsure of requirements or falling behind with what is required for ARCP</w:t>
      </w:r>
      <w:r w:rsidR="002545E6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- speak to ES or TPD</w:t>
      </w:r>
    </w:p>
    <w:p w14:paraId="61D646FB" w14:textId="60E29C28" w:rsidR="00694257" w:rsidRPr="00694257" w:rsidRDefault="00694257" w:rsidP="00694257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Worry if get O2 or O3 as </w:t>
      </w:r>
      <w:r w:rsidR="002545E6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this is 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developmental</w:t>
      </w:r>
      <w:r w:rsidR="002545E6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, 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not adverse</w:t>
      </w:r>
      <w:r w:rsidR="002545E6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,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outcomes and highlight</w:t>
      </w:r>
      <w:r w:rsidR="002545E6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the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need for support</w:t>
      </w:r>
    </w:p>
    <w:p w14:paraId="17D76FCB" w14:textId="2A92616F" w:rsidR="00D9215B" w:rsidRPr="00FF354D" w:rsidRDefault="00694257" w:rsidP="46F363DB">
      <w:pPr>
        <w:numPr>
          <w:ilvl w:val="0"/>
          <w:numId w:val="4"/>
        </w:num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</w:pP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Worry if get an O5 – not a </w:t>
      </w:r>
      <w:r w:rsidR="00FF354D"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failure</w:t>
      </w:r>
      <w:r w:rsidRPr="00694257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>, just highlighting missing evidence but can be avoided if checklist</w:t>
      </w:r>
      <w:r w:rsidR="002545E6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en-GB"/>
          <w14:ligatures w14:val="none"/>
        </w:rPr>
        <w:t xml:space="preserve"> is used</w:t>
      </w:r>
    </w:p>
    <w:sectPr w:rsidR="00D9215B" w:rsidRPr="00FF354D" w:rsidSect="0012256F">
      <w:headerReference w:type="default" r:id="rId16"/>
      <w:footerReference w:type="default" r:id="rId17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AE2D" w14:textId="77777777" w:rsidR="00934C19" w:rsidRDefault="00934C19" w:rsidP="00051BEA">
      <w:pPr>
        <w:spacing w:after="0" w:line="240" w:lineRule="auto"/>
      </w:pPr>
      <w:r>
        <w:separator/>
      </w:r>
    </w:p>
  </w:endnote>
  <w:endnote w:type="continuationSeparator" w:id="0">
    <w:p w14:paraId="712094B6" w14:textId="77777777" w:rsidR="00934C19" w:rsidRDefault="00934C19" w:rsidP="0005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737174"/>
      <w:docPartObj>
        <w:docPartGallery w:val="Page Numbers (Bottom of Page)"/>
        <w:docPartUnique/>
      </w:docPartObj>
    </w:sdtPr>
    <w:sdtEndPr/>
    <w:sdtContent>
      <w:p w14:paraId="5C544A11" w14:textId="34830645" w:rsidR="00051BEA" w:rsidRDefault="00051BE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F5058D" w14:textId="77777777" w:rsidR="00051BEA" w:rsidRDefault="00051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CB95" w14:textId="77777777" w:rsidR="00934C19" w:rsidRDefault="00934C19" w:rsidP="00051BEA">
      <w:pPr>
        <w:spacing w:after="0" w:line="240" w:lineRule="auto"/>
      </w:pPr>
      <w:r>
        <w:separator/>
      </w:r>
    </w:p>
  </w:footnote>
  <w:footnote w:type="continuationSeparator" w:id="0">
    <w:p w14:paraId="3D7E29B0" w14:textId="77777777" w:rsidR="00934C19" w:rsidRDefault="00934C19" w:rsidP="0005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1BE5" w14:textId="0C18BAD4" w:rsidR="008E7F1D" w:rsidRDefault="008E7F1D">
    <w:pPr>
      <w:pStyle w:val="Header"/>
    </w:pPr>
  </w:p>
  <w:p w14:paraId="2A3CD4C2" w14:textId="77777777" w:rsidR="00051BEA" w:rsidRDefault="00051BE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V3PnTKIRRlN5b" int2:id="4ndAFjO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D0A"/>
    <w:multiLevelType w:val="multilevel"/>
    <w:tmpl w:val="B544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46A5F"/>
    <w:multiLevelType w:val="multilevel"/>
    <w:tmpl w:val="1E2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D55E3"/>
    <w:multiLevelType w:val="multilevel"/>
    <w:tmpl w:val="39E0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E21EB"/>
    <w:multiLevelType w:val="multilevel"/>
    <w:tmpl w:val="D8B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900470">
    <w:abstractNumId w:val="3"/>
  </w:num>
  <w:num w:numId="2" w16cid:durableId="1065909770">
    <w:abstractNumId w:val="0"/>
  </w:num>
  <w:num w:numId="3" w16cid:durableId="989602068">
    <w:abstractNumId w:val="2"/>
  </w:num>
  <w:num w:numId="4" w16cid:durableId="164751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30"/>
    <w:rsid w:val="00005730"/>
    <w:rsid w:val="00007D48"/>
    <w:rsid w:val="000232A4"/>
    <w:rsid w:val="00051BEA"/>
    <w:rsid w:val="00055386"/>
    <w:rsid w:val="0005602A"/>
    <w:rsid w:val="00056DFA"/>
    <w:rsid w:val="0007395C"/>
    <w:rsid w:val="0009237D"/>
    <w:rsid w:val="000A6F33"/>
    <w:rsid w:val="000B7FA4"/>
    <w:rsid w:val="000C4B95"/>
    <w:rsid w:val="000D11E0"/>
    <w:rsid w:val="000D44CF"/>
    <w:rsid w:val="000D5B6A"/>
    <w:rsid w:val="000E04E5"/>
    <w:rsid w:val="000F077F"/>
    <w:rsid w:val="00106771"/>
    <w:rsid w:val="0012256F"/>
    <w:rsid w:val="00134EE7"/>
    <w:rsid w:val="00135210"/>
    <w:rsid w:val="0016729C"/>
    <w:rsid w:val="00180CD0"/>
    <w:rsid w:val="00180D60"/>
    <w:rsid w:val="001C1678"/>
    <w:rsid w:val="00224693"/>
    <w:rsid w:val="002531C7"/>
    <w:rsid w:val="0025403C"/>
    <w:rsid w:val="002545E6"/>
    <w:rsid w:val="00266552"/>
    <w:rsid w:val="002725B5"/>
    <w:rsid w:val="00276F1E"/>
    <w:rsid w:val="002828BC"/>
    <w:rsid w:val="002857D8"/>
    <w:rsid w:val="00293311"/>
    <w:rsid w:val="002B4688"/>
    <w:rsid w:val="002B737A"/>
    <w:rsid w:val="002D382D"/>
    <w:rsid w:val="002D56C6"/>
    <w:rsid w:val="002E2E8A"/>
    <w:rsid w:val="0030681E"/>
    <w:rsid w:val="00312C90"/>
    <w:rsid w:val="00325692"/>
    <w:rsid w:val="00325C51"/>
    <w:rsid w:val="00332312"/>
    <w:rsid w:val="0033696E"/>
    <w:rsid w:val="00345176"/>
    <w:rsid w:val="00360629"/>
    <w:rsid w:val="00361798"/>
    <w:rsid w:val="00367519"/>
    <w:rsid w:val="00381164"/>
    <w:rsid w:val="003B6A15"/>
    <w:rsid w:val="003C11F7"/>
    <w:rsid w:val="003C6FC7"/>
    <w:rsid w:val="003D25E6"/>
    <w:rsid w:val="003E64D5"/>
    <w:rsid w:val="003F0604"/>
    <w:rsid w:val="003F51A5"/>
    <w:rsid w:val="004008EB"/>
    <w:rsid w:val="004147CB"/>
    <w:rsid w:val="004148BA"/>
    <w:rsid w:val="004162D6"/>
    <w:rsid w:val="00416A44"/>
    <w:rsid w:val="00420AAF"/>
    <w:rsid w:val="00431332"/>
    <w:rsid w:val="00431470"/>
    <w:rsid w:val="00434D12"/>
    <w:rsid w:val="00471A2D"/>
    <w:rsid w:val="004754CB"/>
    <w:rsid w:val="004846F7"/>
    <w:rsid w:val="00484A78"/>
    <w:rsid w:val="004868E0"/>
    <w:rsid w:val="00495BE0"/>
    <w:rsid w:val="004A5488"/>
    <w:rsid w:val="004C4412"/>
    <w:rsid w:val="004C44F3"/>
    <w:rsid w:val="004E66C1"/>
    <w:rsid w:val="004E6CC4"/>
    <w:rsid w:val="004E7E3A"/>
    <w:rsid w:val="004F010F"/>
    <w:rsid w:val="004F13D1"/>
    <w:rsid w:val="00503B00"/>
    <w:rsid w:val="00504814"/>
    <w:rsid w:val="00510A89"/>
    <w:rsid w:val="00517032"/>
    <w:rsid w:val="00536190"/>
    <w:rsid w:val="00542941"/>
    <w:rsid w:val="005433CF"/>
    <w:rsid w:val="00551A79"/>
    <w:rsid w:val="00551DB3"/>
    <w:rsid w:val="005569C2"/>
    <w:rsid w:val="005605F8"/>
    <w:rsid w:val="00577F46"/>
    <w:rsid w:val="0058516E"/>
    <w:rsid w:val="005940ED"/>
    <w:rsid w:val="00595454"/>
    <w:rsid w:val="005A444A"/>
    <w:rsid w:val="005B1536"/>
    <w:rsid w:val="005B3A63"/>
    <w:rsid w:val="005B74F1"/>
    <w:rsid w:val="005C12CC"/>
    <w:rsid w:val="005C2131"/>
    <w:rsid w:val="00605553"/>
    <w:rsid w:val="00610FB9"/>
    <w:rsid w:val="0063276B"/>
    <w:rsid w:val="00646F5A"/>
    <w:rsid w:val="0065389D"/>
    <w:rsid w:val="00661CFA"/>
    <w:rsid w:val="00663471"/>
    <w:rsid w:val="00671967"/>
    <w:rsid w:val="0068130E"/>
    <w:rsid w:val="00681ACC"/>
    <w:rsid w:val="00685E35"/>
    <w:rsid w:val="00694257"/>
    <w:rsid w:val="00695D95"/>
    <w:rsid w:val="006B58C9"/>
    <w:rsid w:val="006B73AC"/>
    <w:rsid w:val="006D4E9C"/>
    <w:rsid w:val="006D7AB2"/>
    <w:rsid w:val="006D7BDD"/>
    <w:rsid w:val="006F4173"/>
    <w:rsid w:val="007060D3"/>
    <w:rsid w:val="00710077"/>
    <w:rsid w:val="0071460D"/>
    <w:rsid w:val="007215EE"/>
    <w:rsid w:val="0072545A"/>
    <w:rsid w:val="00733394"/>
    <w:rsid w:val="00742650"/>
    <w:rsid w:val="00751AAC"/>
    <w:rsid w:val="007646B2"/>
    <w:rsid w:val="00793C71"/>
    <w:rsid w:val="00797E60"/>
    <w:rsid w:val="007A18B7"/>
    <w:rsid w:val="007B54EC"/>
    <w:rsid w:val="007D476D"/>
    <w:rsid w:val="007D48DD"/>
    <w:rsid w:val="007D4B42"/>
    <w:rsid w:val="007D6D70"/>
    <w:rsid w:val="007D7645"/>
    <w:rsid w:val="007F17C7"/>
    <w:rsid w:val="00826183"/>
    <w:rsid w:val="0083244A"/>
    <w:rsid w:val="008612B3"/>
    <w:rsid w:val="00863715"/>
    <w:rsid w:val="008710E0"/>
    <w:rsid w:val="00875FEA"/>
    <w:rsid w:val="00880952"/>
    <w:rsid w:val="008A28DD"/>
    <w:rsid w:val="008A316B"/>
    <w:rsid w:val="008B3EFD"/>
    <w:rsid w:val="008E20A9"/>
    <w:rsid w:val="008E7F1D"/>
    <w:rsid w:val="008F4525"/>
    <w:rsid w:val="00903C74"/>
    <w:rsid w:val="00912314"/>
    <w:rsid w:val="00912D86"/>
    <w:rsid w:val="00916382"/>
    <w:rsid w:val="00920223"/>
    <w:rsid w:val="00920481"/>
    <w:rsid w:val="00925CA9"/>
    <w:rsid w:val="00934C19"/>
    <w:rsid w:val="00945A5B"/>
    <w:rsid w:val="00952679"/>
    <w:rsid w:val="009604F6"/>
    <w:rsid w:val="00963D7E"/>
    <w:rsid w:val="00975FD7"/>
    <w:rsid w:val="009A5141"/>
    <w:rsid w:val="009A5D18"/>
    <w:rsid w:val="009B5B00"/>
    <w:rsid w:val="009B5D84"/>
    <w:rsid w:val="009F2AE7"/>
    <w:rsid w:val="00A07B1D"/>
    <w:rsid w:val="00A207A5"/>
    <w:rsid w:val="00A34912"/>
    <w:rsid w:val="00A5287C"/>
    <w:rsid w:val="00A53638"/>
    <w:rsid w:val="00A63673"/>
    <w:rsid w:val="00A76AB3"/>
    <w:rsid w:val="00A8065F"/>
    <w:rsid w:val="00AC2ACF"/>
    <w:rsid w:val="00AD1858"/>
    <w:rsid w:val="00AD45B2"/>
    <w:rsid w:val="00AE39AA"/>
    <w:rsid w:val="00AE57F6"/>
    <w:rsid w:val="00AF1D00"/>
    <w:rsid w:val="00B02ABB"/>
    <w:rsid w:val="00B16EBD"/>
    <w:rsid w:val="00B341A3"/>
    <w:rsid w:val="00B34BAC"/>
    <w:rsid w:val="00B44129"/>
    <w:rsid w:val="00B51F36"/>
    <w:rsid w:val="00B637DA"/>
    <w:rsid w:val="00B86D0B"/>
    <w:rsid w:val="00B97C46"/>
    <w:rsid w:val="00BA45C3"/>
    <w:rsid w:val="00BB2E91"/>
    <w:rsid w:val="00BB48BF"/>
    <w:rsid w:val="00BD2B33"/>
    <w:rsid w:val="00BF61C3"/>
    <w:rsid w:val="00BF7887"/>
    <w:rsid w:val="00C04CDD"/>
    <w:rsid w:val="00C070A8"/>
    <w:rsid w:val="00C07FDA"/>
    <w:rsid w:val="00C373E2"/>
    <w:rsid w:val="00C3783C"/>
    <w:rsid w:val="00C474A1"/>
    <w:rsid w:val="00C52744"/>
    <w:rsid w:val="00C54C91"/>
    <w:rsid w:val="00C56C04"/>
    <w:rsid w:val="00C6221D"/>
    <w:rsid w:val="00C62EC0"/>
    <w:rsid w:val="00C65BF2"/>
    <w:rsid w:val="00C71701"/>
    <w:rsid w:val="00C843EA"/>
    <w:rsid w:val="00C866F8"/>
    <w:rsid w:val="00C968B0"/>
    <w:rsid w:val="00CB433D"/>
    <w:rsid w:val="00CD05A7"/>
    <w:rsid w:val="00CD362E"/>
    <w:rsid w:val="00CE13C9"/>
    <w:rsid w:val="00CE57C4"/>
    <w:rsid w:val="00CF31A7"/>
    <w:rsid w:val="00CF6343"/>
    <w:rsid w:val="00D11828"/>
    <w:rsid w:val="00D25DA4"/>
    <w:rsid w:val="00D43250"/>
    <w:rsid w:val="00D50933"/>
    <w:rsid w:val="00D53C12"/>
    <w:rsid w:val="00D70E6F"/>
    <w:rsid w:val="00D71BA7"/>
    <w:rsid w:val="00D73E3A"/>
    <w:rsid w:val="00D9215B"/>
    <w:rsid w:val="00D94BFE"/>
    <w:rsid w:val="00D97F90"/>
    <w:rsid w:val="00DA316D"/>
    <w:rsid w:val="00DA71F9"/>
    <w:rsid w:val="00DB2218"/>
    <w:rsid w:val="00DC2204"/>
    <w:rsid w:val="00DD5C46"/>
    <w:rsid w:val="00DE59E7"/>
    <w:rsid w:val="00DF1816"/>
    <w:rsid w:val="00DF2289"/>
    <w:rsid w:val="00E23360"/>
    <w:rsid w:val="00E24BDD"/>
    <w:rsid w:val="00E26697"/>
    <w:rsid w:val="00E3286B"/>
    <w:rsid w:val="00E420E0"/>
    <w:rsid w:val="00E4322B"/>
    <w:rsid w:val="00E65BFB"/>
    <w:rsid w:val="00E6757E"/>
    <w:rsid w:val="00E930C5"/>
    <w:rsid w:val="00EB1AAE"/>
    <w:rsid w:val="00EC0956"/>
    <w:rsid w:val="00EE73C3"/>
    <w:rsid w:val="00EF1A5A"/>
    <w:rsid w:val="00EF1AC9"/>
    <w:rsid w:val="00F11192"/>
    <w:rsid w:val="00F2672D"/>
    <w:rsid w:val="00F43686"/>
    <w:rsid w:val="00F43F9B"/>
    <w:rsid w:val="00F51FA0"/>
    <w:rsid w:val="00F561DF"/>
    <w:rsid w:val="00F70497"/>
    <w:rsid w:val="00F87CC8"/>
    <w:rsid w:val="00F94870"/>
    <w:rsid w:val="00FA6DFA"/>
    <w:rsid w:val="00FB2F54"/>
    <w:rsid w:val="00FB3567"/>
    <w:rsid w:val="00FF333E"/>
    <w:rsid w:val="00FF354D"/>
    <w:rsid w:val="04AAE92C"/>
    <w:rsid w:val="083EA3B6"/>
    <w:rsid w:val="46F363DB"/>
    <w:rsid w:val="47B760AF"/>
    <w:rsid w:val="59F8F7A4"/>
    <w:rsid w:val="60020B14"/>
    <w:rsid w:val="69F21597"/>
    <w:rsid w:val="7F34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C2B0"/>
  <w15:chartTrackingRefBased/>
  <w15:docId w15:val="{B1EE737F-8CD5-46F8-8B3A-7BC6BE14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28"/>
  </w:style>
  <w:style w:type="paragraph" w:styleId="Heading1">
    <w:name w:val="heading 1"/>
    <w:basedOn w:val="Normal"/>
    <w:next w:val="Normal"/>
    <w:link w:val="Heading1Char"/>
    <w:uiPriority w:val="9"/>
    <w:qFormat/>
    <w:rsid w:val="0000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41A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7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B74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BEA"/>
  </w:style>
  <w:style w:type="paragraph" w:styleId="Footer">
    <w:name w:val="footer"/>
    <w:basedOn w:val="Normal"/>
    <w:link w:val="FooterChar"/>
    <w:uiPriority w:val="99"/>
    <w:unhideWhenUsed/>
    <w:rsid w:val="00051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1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4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5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3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4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7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89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2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547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85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2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AF6"/>
                        <w:left w:val="single" w:sz="6" w:space="0" w:color="E9EAF6"/>
                        <w:bottom w:val="single" w:sz="6" w:space="0" w:color="E9EAF6"/>
                        <w:right w:val="single" w:sz="6" w:space="0" w:color="E9EAF6"/>
                      </w:divBdr>
                      <w:divsChild>
                        <w:div w:id="80192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7054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1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AF6"/>
                        <w:left w:val="single" w:sz="6" w:space="0" w:color="E9EAF6"/>
                        <w:bottom w:val="single" w:sz="6" w:space="0" w:color="E9EAF6"/>
                        <w:right w:val="single" w:sz="6" w:space="0" w:color="E9EAF6"/>
                      </w:divBdr>
                      <w:divsChild>
                        <w:div w:id="19729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9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2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2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20642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cottish-my.sharepoint.com/:p:/g/personal/nitin_gambhir_nes_scot_nhs_uk/ETINm0nvV9pIlef9jFNRq1ABTRCQbmRF1feEGUBX7dTiWA?e=HSMB1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ottish-my.sharepoint.com/personal/nitin_gambhir_nes_scot_nhs_uk/Documents/Microsoft%20Teams%20Chat%20Files/Red%20Whale%20_%20Approaching%20the%20ARCP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deanery.nhs.scot/trainee-information/annual-review-of-competence-progression-arcp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otlanddeanery.nhs.scot/trainee-development-and-wellbeing-service/" TargetMode="External"/><Relationship Id="rId10" Type="http://schemas.openxmlformats.org/officeDocument/2006/relationships/hyperlink" Target="https://www.scotlanddeanery.nhs.scot/trainee-information/acceleration-of-cct-dat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pmed.org.uk/publications/gold-guide/gold-guide-10th-ed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609951-432d-42ab-b1d6-19e1fa0a97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20" ma:contentTypeDescription="Create a new document." ma:contentTypeScope="" ma:versionID="debe18982d95d9cda01f27bc299aa0d7">
  <xsd:schema xmlns:xsd="http://www.w3.org/2001/XMLSchema" xmlns:xs="http://www.w3.org/2001/XMLSchema" xmlns:p="http://schemas.microsoft.com/office/2006/metadata/properties" xmlns:ns3="094c0d37-fd1c-464c-8a22-849a0545630f" xmlns:ns4="da609951-432d-42ab-b1d6-19e1fa0a9737" targetNamespace="http://schemas.microsoft.com/office/2006/metadata/properties" ma:root="true" ma:fieldsID="b6c1f00e62810c14e3328fd169f53800" ns3:_="" ns4:_="">
    <xsd:import namespace="094c0d37-fd1c-464c-8a22-849a0545630f"/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81A95-26EF-4788-AD9D-AB84A9F35467}">
  <ds:schemaRefs>
    <ds:schemaRef ds:uri="http://purl.org/dc/elements/1.1/"/>
    <ds:schemaRef ds:uri="http://schemas.microsoft.com/office/2006/documentManagement/types"/>
    <ds:schemaRef ds:uri="da609951-432d-42ab-b1d6-19e1fa0a9737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94c0d37-fd1c-464c-8a22-849a0545630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4653EE-1A00-40AA-8F03-C5D0A1E83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90C95-FAD6-4ABF-B84E-A4EF458E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c0d37-fd1c-464c-8a22-849a0545630f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5800</Characters>
  <Application>Microsoft Office Word</Application>
  <DocSecurity>0</DocSecurity>
  <Lines>48</Lines>
  <Paragraphs>13</Paragraphs>
  <ScaleCrop>false</ScaleCrop>
  <Company>NHS Education For Scotland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Macaloney</dc:creator>
  <cp:keywords/>
  <dc:description/>
  <cp:lastModifiedBy>Niall MacIntosh</cp:lastModifiedBy>
  <cp:revision>2</cp:revision>
  <dcterms:created xsi:type="dcterms:W3CDTF">2025-04-10T15:18:00Z</dcterms:created>
  <dcterms:modified xsi:type="dcterms:W3CDTF">2025-04-10T15:18:00Z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