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A54" w:rsidRPr="009978AF" w:rsidRDefault="00691A69">
      <w:pPr>
        <w:rPr>
          <w:b/>
        </w:rPr>
      </w:pPr>
      <w:r w:rsidRPr="009978AF">
        <w:rPr>
          <w:b/>
        </w:rPr>
        <w:t>Educational Release from Practice – West Region</w:t>
      </w:r>
    </w:p>
    <w:p w:rsidR="00691A69" w:rsidRPr="009978AF" w:rsidRDefault="00691A69">
      <w:pPr>
        <w:rPr>
          <w:b/>
        </w:rPr>
      </w:pPr>
    </w:p>
    <w:p w:rsidR="00691A69" w:rsidRDefault="00691A69">
      <w:pPr>
        <w:rPr>
          <w:b/>
        </w:rPr>
      </w:pPr>
      <w:r w:rsidRPr="009978AF">
        <w:rPr>
          <w:b/>
        </w:rPr>
        <w:t>Programme:</w:t>
      </w:r>
      <w:r w:rsidR="00393B61">
        <w:rPr>
          <w:b/>
        </w:rPr>
        <w:t xml:space="preserve"> </w:t>
      </w:r>
      <w:r w:rsidR="008F3EC5">
        <w:rPr>
          <w:b/>
        </w:rPr>
        <w:t>Glasgow South</w:t>
      </w:r>
    </w:p>
    <w:p w:rsidR="00D711A2" w:rsidRPr="009978AF" w:rsidRDefault="001B3D5C">
      <w:pPr>
        <w:rPr>
          <w:b/>
        </w:rPr>
      </w:pPr>
      <w:r>
        <w:rPr>
          <w:b/>
        </w:rPr>
        <w:t>Training programme Director –</w:t>
      </w:r>
      <w:r w:rsidR="00393B61">
        <w:rPr>
          <w:b/>
        </w:rPr>
        <w:t xml:space="preserve"> </w:t>
      </w:r>
      <w:r w:rsidR="008F3EC5">
        <w:rPr>
          <w:b/>
        </w:rPr>
        <w:t>Dr Rhona McMillan</w:t>
      </w:r>
      <w:r w:rsidR="00D711A2">
        <w:rPr>
          <w:b/>
        </w:rPr>
        <w:tab/>
        <w:t xml:space="preserve"> </w:t>
      </w:r>
      <w:hyperlink r:id="rId5" w:history="1">
        <w:r w:rsidR="00D711A2" w:rsidRPr="0009528C">
          <w:rPr>
            <w:rStyle w:val="Hyperlink"/>
          </w:rPr>
          <w:t>rhona.mcmillan@nes.scot.nhs.uk</w:t>
        </w:r>
      </w:hyperlink>
    </w:p>
    <w:p w:rsidR="008F3EC5" w:rsidRDefault="00691A69" w:rsidP="008F3EC5">
      <w:r w:rsidRPr="009978AF">
        <w:rPr>
          <w:b/>
        </w:rPr>
        <w:t>Description</w:t>
      </w:r>
      <w:r w:rsidR="009978AF">
        <w:rPr>
          <w:b/>
        </w:rPr>
        <w:t>:</w:t>
      </w:r>
      <w:r w:rsidR="008F3EC5" w:rsidRPr="008F3EC5">
        <w:t xml:space="preserve"> </w:t>
      </w:r>
      <w:r w:rsidR="008F3EC5" w:rsidRPr="009978AF">
        <w:t>This programme is divided in to 2 geographical areas</w:t>
      </w:r>
      <w:r w:rsidR="008F3EC5">
        <w:t>, Glasgow South West and Glasgow South East.</w:t>
      </w:r>
    </w:p>
    <w:p w:rsidR="008F3EC5" w:rsidRDefault="00A27C9D" w:rsidP="008F3EC5">
      <w:r>
        <w:t xml:space="preserve"> GPST1</w:t>
      </w:r>
      <w:r w:rsidR="008F3EC5">
        <w:t xml:space="preserve"> </w:t>
      </w:r>
    </w:p>
    <w:p w:rsidR="008F3EC5" w:rsidRDefault="00A27C9D" w:rsidP="008F3EC5">
      <w:pPr>
        <w:pStyle w:val="ListParagraph"/>
        <w:numPr>
          <w:ilvl w:val="0"/>
          <w:numId w:val="2"/>
        </w:numPr>
      </w:pPr>
      <w:r>
        <w:t>Day release for those GPST1</w:t>
      </w:r>
      <w:r w:rsidR="008F3EC5">
        <w:t xml:space="preserve"> starting their GP placement in August is organised by Glasgow South East </w:t>
      </w:r>
    </w:p>
    <w:p w:rsidR="008F3EC5" w:rsidRPr="009978AF" w:rsidRDefault="00A27C9D" w:rsidP="008F3EC5">
      <w:pPr>
        <w:pStyle w:val="ListParagraph"/>
        <w:numPr>
          <w:ilvl w:val="0"/>
          <w:numId w:val="2"/>
        </w:numPr>
      </w:pPr>
      <w:r>
        <w:t>Day release for those GPST1</w:t>
      </w:r>
      <w:r w:rsidR="008F3EC5">
        <w:t xml:space="preserve"> starting their GP placement in February is organised by Glasgow South West</w:t>
      </w:r>
    </w:p>
    <w:p w:rsidR="008F3EC5" w:rsidRDefault="008F3EC5" w:rsidP="008F3EC5">
      <w:r>
        <w:t>GPST3</w:t>
      </w:r>
    </w:p>
    <w:p w:rsidR="00691A69" w:rsidRPr="00EE6502" w:rsidRDefault="008F3EC5" w:rsidP="00EE6502">
      <w:pPr>
        <w:pStyle w:val="ListParagraph"/>
        <w:numPr>
          <w:ilvl w:val="0"/>
          <w:numId w:val="3"/>
        </w:numPr>
      </w:pPr>
      <w:r>
        <w:t>Day release is organised geographically and GPST3 remains with</w:t>
      </w:r>
      <w:r w:rsidR="00A27C9D">
        <w:t xml:space="preserve"> the</w:t>
      </w:r>
      <w:r>
        <w:t xml:space="preserve"> same cohort of GPST3s throughout the year</w:t>
      </w:r>
    </w:p>
    <w:p w:rsidR="00691A69" w:rsidRDefault="00691A69" w:rsidP="00691A69">
      <w:pPr>
        <w:rPr>
          <w:b/>
        </w:rPr>
      </w:pPr>
      <w:r w:rsidRPr="00A37740">
        <w:rPr>
          <w:b/>
        </w:rPr>
        <w:t>Sample programme</w:t>
      </w:r>
      <w:r w:rsidR="009978AF" w:rsidRPr="00A37740">
        <w:rPr>
          <w:b/>
        </w:rPr>
        <w:t>s</w:t>
      </w:r>
      <w:r w:rsidRPr="00A37740">
        <w:rPr>
          <w:b/>
        </w:rPr>
        <w:t>:</w:t>
      </w:r>
    </w:p>
    <w:p w:rsidR="00D711A2" w:rsidRPr="00D711A2" w:rsidRDefault="00D711A2" w:rsidP="00D711A2">
      <w:pPr>
        <w:rPr>
          <w:rFonts w:asciiTheme="minorHAnsi" w:eastAsiaTheme="minorHAnsi" w:hAnsiTheme="minorHAnsi"/>
          <w:b/>
          <w:u w:val="single"/>
        </w:rPr>
      </w:pPr>
      <w:r w:rsidRPr="00D711A2">
        <w:rPr>
          <w:b/>
          <w:u w:val="single"/>
        </w:rPr>
        <w:t>GPST1 Day Release</w:t>
      </w:r>
    </w:p>
    <w:p w:rsidR="00D711A2" w:rsidRDefault="00D711A2" w:rsidP="00D711A2">
      <w:r>
        <w:t>Day Release for GPST1</w:t>
      </w:r>
      <w:r w:rsidR="005C3486">
        <w:t>s</w:t>
      </w:r>
      <w:r>
        <w:t xml:space="preserve"> is arranged by Dr Roddy Ireland </w:t>
      </w:r>
      <w:r w:rsidR="005C3486">
        <w:t xml:space="preserve">and GSE trainers </w:t>
      </w:r>
      <w:r>
        <w:t xml:space="preserve">for </w:t>
      </w:r>
      <w:r w:rsidR="005C3486">
        <w:t xml:space="preserve">those starting in August, </w:t>
      </w:r>
      <w:r>
        <w:t xml:space="preserve">and Dr Amanda Connelly </w:t>
      </w:r>
      <w:r w:rsidR="005C3486">
        <w:t xml:space="preserve">and GSW trainers </w:t>
      </w:r>
      <w:r>
        <w:t>for t</w:t>
      </w:r>
      <w:r w:rsidR="005C3486">
        <w:t>hose starting in February</w:t>
      </w:r>
      <w:r>
        <w:t xml:space="preserve">. GPST1 Day Release runs on the last Wednesday of the month for a full day. </w:t>
      </w:r>
      <w:r w:rsidR="005C3486">
        <w:t>The v</w:t>
      </w:r>
      <w:r>
        <w:t xml:space="preserve">enue is either NES offices at 2CQ or the Beardmore Hotel in Clydebank. </w:t>
      </w:r>
      <w:r w:rsidR="00EE6502">
        <w:t>Programmes are very similar.</w:t>
      </w:r>
    </w:p>
    <w:p w:rsidR="00D711A2" w:rsidRDefault="00EE6502" w:rsidP="00D711A2">
      <w:r>
        <w:t xml:space="preserve">Feedback </w:t>
      </w:r>
      <w:r w:rsidR="00D711A2">
        <w:t>received following</w:t>
      </w:r>
      <w:r>
        <w:t xml:space="preserve"> each session is </w:t>
      </w:r>
      <w:r w:rsidR="00D711A2">
        <w:t>discussed withi</w:t>
      </w:r>
      <w:r w:rsidR="003E265A">
        <w:t>n the trainers</w:t>
      </w:r>
      <w:r>
        <w:t>’</w:t>
      </w:r>
      <w:r w:rsidR="003E265A">
        <w:t xml:space="preserve"> group. The sessions are facilitated</w:t>
      </w:r>
      <w:r w:rsidR="00D711A2">
        <w:t xml:space="preserve"> </w:t>
      </w:r>
      <w:r w:rsidR="003E265A">
        <w:t>by the trainers and although topics are chosen in advance and do tend to</w:t>
      </w:r>
      <w:r w:rsidR="00D711A2">
        <w:t xml:space="preserve"> remain similar year on year, there is ongoing discu</w:t>
      </w:r>
      <w:r w:rsidR="00A27C9D">
        <w:t>ssion with each group of GPST1</w:t>
      </w:r>
      <w:r w:rsidR="00D711A2">
        <w:t>s and topics can be varied depending on the needs of the group</w:t>
      </w:r>
      <w:r w:rsidR="003E265A">
        <w:t xml:space="preserve">. </w:t>
      </w:r>
      <w:r w:rsidR="00D711A2">
        <w:t>Attached is</w:t>
      </w:r>
      <w:r w:rsidR="00A27C9D">
        <w:t xml:space="preserve"> a</w:t>
      </w:r>
      <w:r w:rsidR="00D711A2">
        <w:t xml:space="preserve"> </w:t>
      </w:r>
      <w:r w:rsidR="00A27C9D">
        <w:t>sample</w:t>
      </w:r>
      <w:r w:rsidR="00D711A2">
        <w:t xml:space="preserve"> timetable of topics for</w:t>
      </w:r>
      <w:r>
        <w:t>2016/7</w:t>
      </w:r>
      <w:r w:rsidR="00D711A2">
        <w:t>.</w:t>
      </w:r>
    </w:p>
    <w:p w:rsidR="00EE6502" w:rsidRDefault="00D711A2" w:rsidP="00D711A2">
      <w:r>
        <w:t xml:space="preserve">This whole process is supported by the administration team at NES, Emily Watt and Lilian Cumming. </w:t>
      </w:r>
    </w:p>
    <w:p w:rsidR="00EE6502" w:rsidRDefault="00EE6502">
      <w:pPr>
        <w:spacing w:after="160" w:line="259" w:lineRule="auto"/>
      </w:pPr>
      <w:r>
        <w:br w:type="page"/>
      </w:r>
    </w:p>
    <w:p w:rsidR="00D711A2" w:rsidRDefault="00D711A2" w:rsidP="00D711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0"/>
        <w:gridCol w:w="2130"/>
        <w:gridCol w:w="2131"/>
        <w:gridCol w:w="2152"/>
      </w:tblGrid>
      <w:tr w:rsidR="005C3486" w:rsidRPr="005C3486" w:rsidTr="00060D71">
        <w:tc>
          <w:tcPr>
            <w:tcW w:w="2130" w:type="dxa"/>
          </w:tcPr>
          <w:p w:rsidR="005C3486" w:rsidRPr="005C3486" w:rsidRDefault="005C3486" w:rsidP="005C3486">
            <w:pPr>
              <w:spacing w:after="0" w:line="240" w:lineRule="auto"/>
              <w:rPr>
                <w:rFonts w:ascii="Times New Roman" w:eastAsia="Times New Roman" w:hAnsi="Times New Roman"/>
                <w:sz w:val="24"/>
                <w:szCs w:val="24"/>
                <w:lang w:eastAsia="en-GB"/>
              </w:rPr>
            </w:pPr>
            <w:r w:rsidRPr="005C3486">
              <w:rPr>
                <w:rFonts w:ascii="Times New Roman" w:eastAsia="Times New Roman" w:hAnsi="Times New Roman"/>
                <w:sz w:val="24"/>
                <w:szCs w:val="24"/>
                <w:lang w:eastAsia="en-GB"/>
              </w:rPr>
              <w:t>Date</w:t>
            </w:r>
          </w:p>
        </w:tc>
        <w:tc>
          <w:tcPr>
            <w:tcW w:w="2130" w:type="dxa"/>
          </w:tcPr>
          <w:p w:rsidR="005C3486" w:rsidRPr="005C3486" w:rsidRDefault="005C3486" w:rsidP="005C3486">
            <w:pPr>
              <w:spacing w:after="0" w:line="240" w:lineRule="auto"/>
              <w:rPr>
                <w:rFonts w:ascii="Times New Roman" w:eastAsia="Times New Roman" w:hAnsi="Times New Roman"/>
                <w:sz w:val="24"/>
                <w:szCs w:val="24"/>
                <w:lang w:eastAsia="en-GB"/>
              </w:rPr>
            </w:pPr>
            <w:r w:rsidRPr="005C3486">
              <w:rPr>
                <w:rFonts w:ascii="Times New Roman" w:eastAsia="Times New Roman" w:hAnsi="Times New Roman"/>
                <w:sz w:val="24"/>
                <w:szCs w:val="24"/>
                <w:lang w:eastAsia="en-GB"/>
              </w:rPr>
              <w:t>Practice</w:t>
            </w:r>
          </w:p>
        </w:tc>
        <w:tc>
          <w:tcPr>
            <w:tcW w:w="2131" w:type="dxa"/>
          </w:tcPr>
          <w:p w:rsidR="005C3486" w:rsidRPr="005C3486" w:rsidRDefault="005C3486" w:rsidP="005C3486">
            <w:pPr>
              <w:spacing w:after="0" w:line="240" w:lineRule="auto"/>
              <w:rPr>
                <w:rFonts w:ascii="Times New Roman" w:eastAsia="Times New Roman" w:hAnsi="Times New Roman"/>
                <w:sz w:val="24"/>
                <w:szCs w:val="24"/>
                <w:lang w:eastAsia="en-GB"/>
              </w:rPr>
            </w:pPr>
            <w:r w:rsidRPr="005C3486">
              <w:rPr>
                <w:rFonts w:ascii="Times New Roman" w:eastAsia="Times New Roman" w:hAnsi="Times New Roman"/>
                <w:sz w:val="24"/>
                <w:szCs w:val="24"/>
                <w:lang w:eastAsia="en-GB"/>
              </w:rPr>
              <w:t>Venue</w:t>
            </w:r>
          </w:p>
        </w:tc>
        <w:tc>
          <w:tcPr>
            <w:tcW w:w="2131" w:type="dxa"/>
          </w:tcPr>
          <w:p w:rsidR="005C3486" w:rsidRPr="005C3486" w:rsidRDefault="005C3486" w:rsidP="005C3486">
            <w:pPr>
              <w:spacing w:after="0" w:line="240" w:lineRule="auto"/>
              <w:rPr>
                <w:rFonts w:ascii="Times New Roman" w:eastAsia="Times New Roman" w:hAnsi="Times New Roman"/>
                <w:sz w:val="24"/>
                <w:szCs w:val="24"/>
                <w:lang w:eastAsia="en-GB"/>
              </w:rPr>
            </w:pPr>
            <w:r w:rsidRPr="005C3486">
              <w:rPr>
                <w:rFonts w:ascii="Times New Roman" w:eastAsia="Times New Roman" w:hAnsi="Times New Roman"/>
                <w:sz w:val="24"/>
                <w:szCs w:val="24"/>
                <w:lang w:eastAsia="en-GB"/>
              </w:rPr>
              <w:t>Topic</w:t>
            </w:r>
          </w:p>
        </w:tc>
      </w:tr>
      <w:tr w:rsidR="005C3486" w:rsidRPr="005C3486" w:rsidTr="00060D71">
        <w:tc>
          <w:tcPr>
            <w:tcW w:w="2130" w:type="dxa"/>
          </w:tcPr>
          <w:p w:rsidR="005C3486" w:rsidRPr="005C3486" w:rsidRDefault="005C3486" w:rsidP="005C3486">
            <w:pPr>
              <w:spacing w:after="0" w:line="240" w:lineRule="auto"/>
              <w:rPr>
                <w:rFonts w:ascii="Times New Roman" w:eastAsia="Times New Roman" w:hAnsi="Times New Roman"/>
                <w:szCs w:val="24"/>
                <w:lang w:eastAsia="en-GB"/>
              </w:rPr>
            </w:pP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31/8/16</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Wednesday</w:t>
            </w:r>
          </w:p>
          <w:p w:rsidR="005C3486" w:rsidRPr="005C3486" w:rsidRDefault="005C3486" w:rsidP="005C3486">
            <w:pPr>
              <w:spacing w:after="0" w:line="240" w:lineRule="auto"/>
              <w:rPr>
                <w:rFonts w:ascii="Times New Roman" w:eastAsia="Times New Roman" w:hAnsi="Times New Roman"/>
                <w:szCs w:val="24"/>
                <w:lang w:eastAsia="en-GB"/>
              </w:rPr>
            </w:pPr>
          </w:p>
        </w:tc>
        <w:tc>
          <w:tcPr>
            <w:tcW w:w="2130" w:type="dxa"/>
          </w:tcPr>
          <w:p w:rsidR="005C3486" w:rsidRPr="005C3486" w:rsidRDefault="005C3486" w:rsidP="005C3486">
            <w:pPr>
              <w:spacing w:after="0" w:line="240" w:lineRule="auto"/>
              <w:rPr>
                <w:rFonts w:ascii="Times New Roman" w:eastAsia="Times New Roman" w:hAnsi="Times New Roman"/>
                <w:szCs w:val="24"/>
                <w:lang w:eastAsia="en-GB"/>
              </w:rPr>
            </w:pPr>
          </w:p>
        </w:tc>
        <w:tc>
          <w:tcPr>
            <w:tcW w:w="2131" w:type="dxa"/>
          </w:tcPr>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NES</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2 Central Quay</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 xml:space="preserve">89 </w:t>
            </w:r>
            <w:proofErr w:type="spellStart"/>
            <w:r w:rsidRPr="005C3486">
              <w:rPr>
                <w:rFonts w:ascii="Times New Roman" w:eastAsia="Times New Roman" w:hAnsi="Times New Roman"/>
                <w:szCs w:val="24"/>
                <w:lang w:eastAsia="en-GB"/>
              </w:rPr>
              <w:t>Hydepark</w:t>
            </w:r>
            <w:proofErr w:type="spellEnd"/>
            <w:r w:rsidRPr="005C3486">
              <w:rPr>
                <w:rFonts w:ascii="Times New Roman" w:eastAsia="Times New Roman" w:hAnsi="Times New Roman"/>
                <w:szCs w:val="24"/>
                <w:lang w:eastAsia="en-GB"/>
              </w:rPr>
              <w:t xml:space="preserve"> Street</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Glasgow</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G3 8BW</w:t>
            </w:r>
          </w:p>
        </w:tc>
        <w:tc>
          <w:tcPr>
            <w:tcW w:w="2131" w:type="dxa"/>
          </w:tcPr>
          <w:p w:rsidR="005C3486" w:rsidRPr="005C3486" w:rsidRDefault="005C3486" w:rsidP="005C3486">
            <w:pPr>
              <w:numPr>
                <w:ilvl w:val="0"/>
                <w:numId w:val="4"/>
              </w:num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ST1 Induction</w:t>
            </w:r>
          </w:p>
          <w:p w:rsidR="005C3486" w:rsidRPr="005C3486" w:rsidRDefault="005C3486" w:rsidP="005C3486">
            <w:pPr>
              <w:numPr>
                <w:ilvl w:val="0"/>
                <w:numId w:val="4"/>
              </w:num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Common Paediatric Emergencies</w:t>
            </w:r>
          </w:p>
          <w:p w:rsidR="005C3486" w:rsidRPr="005C3486" w:rsidRDefault="005C3486" w:rsidP="005C3486">
            <w:pPr>
              <w:numPr>
                <w:ilvl w:val="0"/>
                <w:numId w:val="4"/>
              </w:num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Sexual and Reproductive Health</w:t>
            </w:r>
          </w:p>
          <w:p w:rsidR="005C3486" w:rsidRPr="005C3486" w:rsidRDefault="005C3486" w:rsidP="005C3486">
            <w:pPr>
              <w:spacing w:after="0" w:line="240" w:lineRule="auto"/>
              <w:ind w:left="720"/>
              <w:rPr>
                <w:rFonts w:ascii="Times New Roman" w:eastAsia="Times New Roman" w:hAnsi="Times New Roman"/>
                <w:szCs w:val="24"/>
                <w:lang w:eastAsia="en-GB"/>
              </w:rPr>
            </w:pPr>
          </w:p>
        </w:tc>
      </w:tr>
      <w:tr w:rsidR="005C3486" w:rsidRPr="005C3486" w:rsidTr="00060D71">
        <w:tc>
          <w:tcPr>
            <w:tcW w:w="2130" w:type="dxa"/>
          </w:tcPr>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14/9/16</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Wednesday</w:t>
            </w:r>
          </w:p>
          <w:p w:rsidR="005C3486" w:rsidRPr="005C3486" w:rsidRDefault="005C3486" w:rsidP="005C3486">
            <w:pPr>
              <w:spacing w:after="0" w:line="240" w:lineRule="auto"/>
              <w:rPr>
                <w:rFonts w:ascii="Times New Roman" w:eastAsia="Times New Roman" w:hAnsi="Times New Roman"/>
                <w:szCs w:val="24"/>
                <w:lang w:eastAsia="en-GB"/>
              </w:rPr>
            </w:pPr>
          </w:p>
        </w:tc>
        <w:tc>
          <w:tcPr>
            <w:tcW w:w="2130" w:type="dxa"/>
          </w:tcPr>
          <w:p w:rsidR="005C3486" w:rsidRPr="005C3486" w:rsidRDefault="005C3486" w:rsidP="005C3486">
            <w:pPr>
              <w:spacing w:after="0" w:line="240" w:lineRule="auto"/>
              <w:rPr>
                <w:rFonts w:ascii="Times New Roman" w:eastAsia="Times New Roman" w:hAnsi="Times New Roman"/>
                <w:szCs w:val="24"/>
                <w:lang w:eastAsia="en-GB"/>
              </w:rPr>
            </w:pPr>
          </w:p>
        </w:tc>
        <w:tc>
          <w:tcPr>
            <w:tcW w:w="2131" w:type="dxa"/>
          </w:tcPr>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Beardmore Hotel</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Clydebank</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G81 4SA</w:t>
            </w:r>
          </w:p>
          <w:p w:rsidR="005C3486" w:rsidRPr="005C3486" w:rsidRDefault="005C3486" w:rsidP="005C3486">
            <w:pPr>
              <w:spacing w:after="0" w:line="240" w:lineRule="auto"/>
              <w:rPr>
                <w:rFonts w:ascii="Times New Roman" w:eastAsia="Times New Roman" w:hAnsi="Times New Roman"/>
                <w:szCs w:val="24"/>
                <w:lang w:eastAsia="en-GB"/>
              </w:rPr>
            </w:pPr>
          </w:p>
        </w:tc>
        <w:tc>
          <w:tcPr>
            <w:tcW w:w="2131" w:type="dxa"/>
          </w:tcPr>
          <w:p w:rsidR="005C3486" w:rsidRPr="005C3486" w:rsidRDefault="005C3486" w:rsidP="005C3486">
            <w:pPr>
              <w:numPr>
                <w:ilvl w:val="0"/>
                <w:numId w:val="4"/>
              </w:num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Introduction to the Consultation.</w:t>
            </w:r>
          </w:p>
          <w:p w:rsidR="005C3486" w:rsidRPr="005C3486" w:rsidRDefault="005C3486" w:rsidP="005C3486">
            <w:pPr>
              <w:numPr>
                <w:ilvl w:val="0"/>
                <w:numId w:val="4"/>
              </w:num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Audit and significant events.</w:t>
            </w:r>
          </w:p>
          <w:p w:rsidR="005C3486" w:rsidRPr="005C3486" w:rsidRDefault="005C3486" w:rsidP="005C3486">
            <w:pPr>
              <w:numPr>
                <w:ilvl w:val="0"/>
                <w:numId w:val="4"/>
              </w:num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Prescribing</w:t>
            </w:r>
          </w:p>
          <w:p w:rsidR="005C3486" w:rsidRPr="005C3486" w:rsidRDefault="005C3486" w:rsidP="005C3486">
            <w:pPr>
              <w:spacing w:after="0" w:line="240" w:lineRule="auto"/>
              <w:ind w:left="720"/>
              <w:rPr>
                <w:rFonts w:ascii="Times New Roman" w:eastAsia="Times New Roman" w:hAnsi="Times New Roman"/>
                <w:szCs w:val="24"/>
                <w:lang w:eastAsia="en-GB"/>
              </w:rPr>
            </w:pPr>
          </w:p>
        </w:tc>
      </w:tr>
      <w:tr w:rsidR="005C3486" w:rsidRPr="005C3486" w:rsidTr="00060D71">
        <w:tc>
          <w:tcPr>
            <w:tcW w:w="2130" w:type="dxa"/>
          </w:tcPr>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26/10/16</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Wednesday</w:t>
            </w:r>
          </w:p>
          <w:p w:rsidR="005C3486" w:rsidRPr="005C3486" w:rsidRDefault="005C3486" w:rsidP="005C3486">
            <w:pPr>
              <w:spacing w:after="0" w:line="240" w:lineRule="auto"/>
              <w:rPr>
                <w:rFonts w:ascii="Times New Roman" w:eastAsia="Times New Roman" w:hAnsi="Times New Roman"/>
                <w:szCs w:val="24"/>
                <w:lang w:eastAsia="en-GB"/>
              </w:rPr>
            </w:pPr>
          </w:p>
        </w:tc>
        <w:tc>
          <w:tcPr>
            <w:tcW w:w="2130" w:type="dxa"/>
          </w:tcPr>
          <w:p w:rsidR="005C3486" w:rsidRPr="005C3486" w:rsidRDefault="005C3486" w:rsidP="005C3486">
            <w:pPr>
              <w:spacing w:after="0" w:line="240" w:lineRule="auto"/>
              <w:rPr>
                <w:rFonts w:ascii="Times New Roman" w:eastAsia="Times New Roman" w:hAnsi="Times New Roman"/>
                <w:szCs w:val="24"/>
                <w:lang w:eastAsia="en-GB"/>
              </w:rPr>
            </w:pPr>
          </w:p>
        </w:tc>
        <w:tc>
          <w:tcPr>
            <w:tcW w:w="2131" w:type="dxa"/>
          </w:tcPr>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NES</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2 Central Quay</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 xml:space="preserve">89 </w:t>
            </w:r>
            <w:proofErr w:type="spellStart"/>
            <w:r w:rsidRPr="005C3486">
              <w:rPr>
                <w:rFonts w:ascii="Times New Roman" w:eastAsia="Times New Roman" w:hAnsi="Times New Roman"/>
                <w:szCs w:val="24"/>
                <w:lang w:eastAsia="en-GB"/>
              </w:rPr>
              <w:t>Hydepark</w:t>
            </w:r>
            <w:proofErr w:type="spellEnd"/>
            <w:r w:rsidRPr="005C3486">
              <w:rPr>
                <w:rFonts w:ascii="Times New Roman" w:eastAsia="Times New Roman" w:hAnsi="Times New Roman"/>
                <w:szCs w:val="24"/>
                <w:lang w:eastAsia="en-GB"/>
              </w:rPr>
              <w:t xml:space="preserve"> Street</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Glasgow</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G3 8BW</w:t>
            </w:r>
          </w:p>
        </w:tc>
        <w:tc>
          <w:tcPr>
            <w:tcW w:w="2131" w:type="dxa"/>
          </w:tcPr>
          <w:p w:rsidR="005C3486" w:rsidRPr="005C3486" w:rsidRDefault="005C3486" w:rsidP="005C3486">
            <w:pPr>
              <w:numPr>
                <w:ilvl w:val="0"/>
                <w:numId w:val="5"/>
              </w:num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MDDUS</w:t>
            </w:r>
          </w:p>
          <w:p w:rsidR="005C3486" w:rsidRPr="005C3486" w:rsidRDefault="005C3486" w:rsidP="005C3486">
            <w:pPr>
              <w:numPr>
                <w:ilvl w:val="0"/>
                <w:numId w:val="5"/>
              </w:num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Capacity and Medical certification.</w:t>
            </w:r>
          </w:p>
        </w:tc>
      </w:tr>
      <w:tr w:rsidR="005C3486" w:rsidRPr="005C3486" w:rsidTr="00060D71">
        <w:tc>
          <w:tcPr>
            <w:tcW w:w="2130" w:type="dxa"/>
          </w:tcPr>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30/11/16</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Wednesday</w:t>
            </w:r>
          </w:p>
          <w:p w:rsidR="005C3486" w:rsidRPr="005C3486" w:rsidRDefault="005C3486" w:rsidP="005C3486">
            <w:pPr>
              <w:spacing w:after="0" w:line="240" w:lineRule="auto"/>
              <w:rPr>
                <w:rFonts w:ascii="Times New Roman" w:eastAsia="Times New Roman" w:hAnsi="Times New Roman"/>
                <w:szCs w:val="24"/>
                <w:lang w:eastAsia="en-GB"/>
              </w:rPr>
            </w:pPr>
          </w:p>
        </w:tc>
        <w:tc>
          <w:tcPr>
            <w:tcW w:w="2130" w:type="dxa"/>
          </w:tcPr>
          <w:p w:rsidR="005C3486" w:rsidRPr="005C3486" w:rsidRDefault="005C3486" w:rsidP="005C3486">
            <w:pPr>
              <w:spacing w:after="0" w:line="240" w:lineRule="auto"/>
              <w:rPr>
                <w:rFonts w:ascii="Times New Roman" w:eastAsia="Times New Roman" w:hAnsi="Times New Roman"/>
                <w:szCs w:val="24"/>
                <w:lang w:eastAsia="en-GB"/>
              </w:rPr>
            </w:pPr>
          </w:p>
        </w:tc>
        <w:tc>
          <w:tcPr>
            <w:tcW w:w="2131" w:type="dxa"/>
          </w:tcPr>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NES</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2 Central Quay</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 xml:space="preserve">89 </w:t>
            </w:r>
            <w:proofErr w:type="spellStart"/>
            <w:r w:rsidRPr="005C3486">
              <w:rPr>
                <w:rFonts w:ascii="Times New Roman" w:eastAsia="Times New Roman" w:hAnsi="Times New Roman"/>
                <w:szCs w:val="24"/>
                <w:lang w:eastAsia="en-GB"/>
              </w:rPr>
              <w:t>Hydepark</w:t>
            </w:r>
            <w:proofErr w:type="spellEnd"/>
            <w:r w:rsidRPr="005C3486">
              <w:rPr>
                <w:rFonts w:ascii="Times New Roman" w:eastAsia="Times New Roman" w:hAnsi="Times New Roman"/>
                <w:szCs w:val="24"/>
                <w:lang w:eastAsia="en-GB"/>
              </w:rPr>
              <w:t xml:space="preserve"> Street</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Glasgow</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G3 8BW</w:t>
            </w:r>
          </w:p>
        </w:tc>
        <w:tc>
          <w:tcPr>
            <w:tcW w:w="2131" w:type="dxa"/>
          </w:tcPr>
          <w:p w:rsidR="005C3486" w:rsidRPr="005C3486" w:rsidRDefault="005C3486" w:rsidP="005C3486">
            <w:pPr>
              <w:numPr>
                <w:ilvl w:val="0"/>
                <w:numId w:val="4"/>
              </w:num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End of life care.</w:t>
            </w:r>
          </w:p>
          <w:p w:rsidR="005C3486" w:rsidRPr="005C3486" w:rsidRDefault="005C3486" w:rsidP="005C3486">
            <w:pPr>
              <w:numPr>
                <w:ilvl w:val="0"/>
                <w:numId w:val="4"/>
              </w:num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Drug and alcohol dependence</w:t>
            </w:r>
          </w:p>
          <w:p w:rsidR="005C3486" w:rsidRPr="005C3486" w:rsidRDefault="005C3486" w:rsidP="005C3486">
            <w:pPr>
              <w:spacing w:after="0" w:line="240" w:lineRule="auto"/>
              <w:ind w:left="720"/>
              <w:rPr>
                <w:rFonts w:ascii="Times New Roman" w:eastAsia="Times New Roman" w:hAnsi="Times New Roman"/>
                <w:szCs w:val="24"/>
                <w:lang w:eastAsia="en-GB"/>
              </w:rPr>
            </w:pPr>
          </w:p>
        </w:tc>
      </w:tr>
      <w:tr w:rsidR="005C3486" w:rsidRPr="005C3486" w:rsidTr="00060D71">
        <w:tc>
          <w:tcPr>
            <w:tcW w:w="2130" w:type="dxa"/>
          </w:tcPr>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25/1/17</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Wednesday</w:t>
            </w:r>
          </w:p>
          <w:p w:rsidR="005C3486" w:rsidRPr="005C3486" w:rsidRDefault="005C3486" w:rsidP="005C3486">
            <w:pPr>
              <w:spacing w:after="0" w:line="240" w:lineRule="auto"/>
              <w:rPr>
                <w:rFonts w:ascii="Times New Roman" w:eastAsia="Times New Roman" w:hAnsi="Times New Roman"/>
                <w:szCs w:val="24"/>
                <w:lang w:eastAsia="en-GB"/>
              </w:rPr>
            </w:pPr>
          </w:p>
        </w:tc>
        <w:tc>
          <w:tcPr>
            <w:tcW w:w="2130" w:type="dxa"/>
          </w:tcPr>
          <w:p w:rsidR="005C3486" w:rsidRPr="005C3486" w:rsidRDefault="005C3486" w:rsidP="005C3486">
            <w:pPr>
              <w:spacing w:after="0" w:line="240" w:lineRule="auto"/>
              <w:rPr>
                <w:rFonts w:ascii="Times New Roman" w:eastAsia="Times New Roman" w:hAnsi="Times New Roman"/>
                <w:szCs w:val="24"/>
                <w:lang w:eastAsia="en-GB"/>
              </w:rPr>
            </w:pPr>
          </w:p>
        </w:tc>
        <w:tc>
          <w:tcPr>
            <w:tcW w:w="2131" w:type="dxa"/>
          </w:tcPr>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NES</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2 Central Quay</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 xml:space="preserve">89 </w:t>
            </w:r>
            <w:proofErr w:type="spellStart"/>
            <w:r w:rsidRPr="005C3486">
              <w:rPr>
                <w:rFonts w:ascii="Times New Roman" w:eastAsia="Times New Roman" w:hAnsi="Times New Roman"/>
                <w:szCs w:val="24"/>
                <w:lang w:eastAsia="en-GB"/>
              </w:rPr>
              <w:t>Hydepark</w:t>
            </w:r>
            <w:proofErr w:type="spellEnd"/>
            <w:r w:rsidRPr="005C3486">
              <w:rPr>
                <w:rFonts w:ascii="Times New Roman" w:eastAsia="Times New Roman" w:hAnsi="Times New Roman"/>
                <w:szCs w:val="24"/>
                <w:lang w:eastAsia="en-GB"/>
              </w:rPr>
              <w:t xml:space="preserve"> Street</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Glasgow</w:t>
            </w:r>
          </w:p>
          <w:p w:rsidR="005C3486" w:rsidRPr="005C3486" w:rsidRDefault="005C3486" w:rsidP="005C3486">
            <w:p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G3 8BW</w:t>
            </w:r>
          </w:p>
        </w:tc>
        <w:tc>
          <w:tcPr>
            <w:tcW w:w="2131" w:type="dxa"/>
          </w:tcPr>
          <w:p w:rsidR="005C3486" w:rsidRPr="005C3486" w:rsidRDefault="005C3486" w:rsidP="005C3486">
            <w:pPr>
              <w:numPr>
                <w:ilvl w:val="0"/>
                <w:numId w:val="4"/>
              </w:num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Dermatology.</w:t>
            </w:r>
          </w:p>
          <w:p w:rsidR="005C3486" w:rsidRPr="005C3486" w:rsidRDefault="005C3486" w:rsidP="005C3486">
            <w:pPr>
              <w:numPr>
                <w:ilvl w:val="0"/>
                <w:numId w:val="4"/>
              </w:num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Child protection.</w:t>
            </w:r>
          </w:p>
          <w:p w:rsidR="005C3486" w:rsidRPr="005C3486" w:rsidRDefault="005C3486" w:rsidP="005C3486">
            <w:pPr>
              <w:numPr>
                <w:ilvl w:val="0"/>
                <w:numId w:val="4"/>
              </w:numPr>
              <w:spacing w:after="0" w:line="240" w:lineRule="auto"/>
              <w:rPr>
                <w:rFonts w:ascii="Times New Roman" w:eastAsia="Times New Roman" w:hAnsi="Times New Roman"/>
                <w:szCs w:val="24"/>
                <w:lang w:eastAsia="en-GB"/>
              </w:rPr>
            </w:pPr>
            <w:r w:rsidRPr="005C3486">
              <w:rPr>
                <w:rFonts w:ascii="Times New Roman" w:eastAsia="Times New Roman" w:hAnsi="Times New Roman"/>
                <w:szCs w:val="24"/>
                <w:lang w:eastAsia="en-GB"/>
              </w:rPr>
              <w:t>Trainee led topic – journal club</w:t>
            </w:r>
          </w:p>
          <w:p w:rsidR="005C3486" w:rsidRPr="005C3486" w:rsidRDefault="005C3486" w:rsidP="005C3486">
            <w:pPr>
              <w:spacing w:after="0" w:line="240" w:lineRule="auto"/>
              <w:ind w:left="720"/>
              <w:rPr>
                <w:rFonts w:ascii="Times New Roman" w:eastAsia="Times New Roman" w:hAnsi="Times New Roman"/>
                <w:szCs w:val="24"/>
                <w:lang w:eastAsia="en-GB"/>
              </w:rPr>
            </w:pPr>
          </w:p>
        </w:tc>
      </w:tr>
    </w:tbl>
    <w:p w:rsidR="005C3486" w:rsidRDefault="005C3486" w:rsidP="00D711A2"/>
    <w:p w:rsidR="00D711A2" w:rsidRDefault="00D711A2" w:rsidP="00691A69">
      <w:pPr>
        <w:rPr>
          <w:b/>
        </w:rPr>
      </w:pPr>
    </w:p>
    <w:p w:rsidR="00EE6502" w:rsidRDefault="00EE6502">
      <w:pPr>
        <w:spacing w:after="160" w:line="259" w:lineRule="auto"/>
        <w:rPr>
          <w:b/>
        </w:rPr>
      </w:pPr>
      <w:r>
        <w:rPr>
          <w:b/>
        </w:rPr>
        <w:br w:type="page"/>
      </w:r>
    </w:p>
    <w:p w:rsidR="00D711A2" w:rsidRDefault="00EE6502" w:rsidP="00D711A2">
      <w:pPr>
        <w:rPr>
          <w:rFonts w:asciiTheme="minorHAnsi" w:eastAsiaTheme="minorHAnsi" w:hAnsiTheme="minorHAnsi"/>
        </w:rPr>
      </w:pPr>
      <w:r>
        <w:rPr>
          <w:b/>
        </w:rPr>
        <w:lastRenderedPageBreak/>
        <w:t>Glasgow South</w:t>
      </w:r>
      <w:r w:rsidR="00D711A2">
        <w:rPr>
          <w:b/>
        </w:rPr>
        <w:t xml:space="preserve"> GPST3 Day Release</w:t>
      </w:r>
      <w:r w:rsidR="00D711A2">
        <w:t xml:space="preserve"> </w:t>
      </w:r>
    </w:p>
    <w:p w:rsidR="00D711A2" w:rsidRDefault="00EE6502" w:rsidP="00D711A2">
      <w:pPr>
        <w:rPr>
          <w:b/>
          <w:i/>
        </w:rPr>
      </w:pPr>
      <w:r>
        <w:rPr>
          <w:b/>
          <w:i/>
        </w:rPr>
        <w:t xml:space="preserve"> GP</w:t>
      </w:r>
      <w:r w:rsidR="00D711A2">
        <w:rPr>
          <w:b/>
          <w:i/>
        </w:rPr>
        <w:t>ST3 Induction</w:t>
      </w:r>
    </w:p>
    <w:p w:rsidR="00D711A2" w:rsidRDefault="00EE6502" w:rsidP="00D711A2">
      <w:r>
        <w:rPr>
          <w:i/>
        </w:rPr>
        <w:t xml:space="preserve">1 or </w:t>
      </w:r>
      <w:proofErr w:type="gramStart"/>
      <w:r w:rsidR="00D711A2">
        <w:rPr>
          <w:i/>
        </w:rPr>
        <w:t>2 day</w:t>
      </w:r>
      <w:proofErr w:type="gramEnd"/>
      <w:r w:rsidR="00D711A2">
        <w:rPr>
          <w:i/>
        </w:rPr>
        <w:t xml:space="preserve"> induction</w:t>
      </w:r>
      <w:r w:rsidR="00D711A2">
        <w:t xml:space="preserve"> in the first month of ST3 attachment. </w:t>
      </w:r>
    </w:p>
    <w:p w:rsidR="00D711A2" w:rsidRDefault="00D711A2" w:rsidP="00D711A2">
      <w:r>
        <w:t xml:space="preserve">This includes a team activity for a </w:t>
      </w:r>
      <w:proofErr w:type="spellStart"/>
      <w:r>
        <w:t>half day</w:t>
      </w:r>
      <w:proofErr w:type="spellEnd"/>
      <w:r>
        <w:t xml:space="preserve"> session along with lunch to allow trainees to get to know each other and develop as a group. Both days held out with practice. Expectations and requirements for the ST3 year are clearly identified with time for discussion and questions. Queries on </w:t>
      </w:r>
      <w:proofErr w:type="spellStart"/>
      <w:r>
        <w:t>eportfolio</w:t>
      </w:r>
      <w:proofErr w:type="spellEnd"/>
      <w:r>
        <w:t xml:space="preserve"> are answered. This session is </w:t>
      </w:r>
      <w:proofErr w:type="spellStart"/>
      <w:r>
        <w:t>lead</w:t>
      </w:r>
      <w:proofErr w:type="spellEnd"/>
      <w:r>
        <w:t xml:space="preserve"> by the course organiser and Training Programme Director and often allays trainee concerns. There is an opportunity to speak with an ST3 who has recently completed training. </w:t>
      </w:r>
    </w:p>
    <w:p w:rsidR="00D711A2" w:rsidRDefault="00D711A2" w:rsidP="00D711A2">
      <w:r>
        <w:t>There is a session on role play and discussion on the CSA. Trainees receive direct feedback from experienced trainers on role play. This session receives very positive feedback from trainees.</w:t>
      </w:r>
    </w:p>
    <w:p w:rsidR="00D711A2" w:rsidRDefault="00D711A2" w:rsidP="00D711A2">
      <w:r>
        <w:t>Other topics vary from year to year but have included Death Certification with helpful case examples, Palliative care and problem solving scenarios.</w:t>
      </w:r>
    </w:p>
    <w:p w:rsidR="00D711A2" w:rsidRPr="00D711A2" w:rsidRDefault="00D711A2" w:rsidP="00D711A2">
      <w:r>
        <w:t xml:space="preserve">Topics for teaching for the year are discussed, with planning for topics for day release for the forthcoming year. Feedback from the previous year is provided, </w:t>
      </w:r>
      <w:r w:rsidR="00EE6502">
        <w:t>what</w:t>
      </w:r>
      <w:r>
        <w:t xml:space="preserve"> went well and what could be improved. This gives some guidance to trainees on choosing their topics. ST3 group then choose broad topics for day release guided by the course organiser. These topics are discussed at the trainers group and facilitators assigned for each session. This process works very smoothly.</w:t>
      </w:r>
    </w:p>
    <w:p w:rsidR="00D711A2" w:rsidRDefault="00EE6502" w:rsidP="00D711A2">
      <w:pPr>
        <w:rPr>
          <w:b/>
          <w:i/>
        </w:rPr>
      </w:pPr>
      <w:r>
        <w:rPr>
          <w:b/>
          <w:i/>
        </w:rPr>
        <w:t xml:space="preserve"> GSW </w:t>
      </w:r>
      <w:r w:rsidR="00D711A2">
        <w:rPr>
          <w:b/>
          <w:i/>
        </w:rPr>
        <w:t xml:space="preserve">ST3 Day Release </w:t>
      </w:r>
    </w:p>
    <w:p w:rsidR="00D711A2" w:rsidRDefault="00D711A2" w:rsidP="00D711A2">
      <w:r>
        <w:t xml:space="preserve">Day Release thereafter runs on the third Wednesday of each month for the full day. </w:t>
      </w:r>
    </w:p>
    <w:p w:rsidR="00D711A2" w:rsidRDefault="00D711A2" w:rsidP="00D711A2">
      <w:r>
        <w:t>Morning session is 9am-12.30.  Afternoon session is 2-5.30pm. Each session is facilitated by an experienced trainer and covers a separate topic.</w:t>
      </w:r>
    </w:p>
    <w:p w:rsidR="00D711A2" w:rsidRDefault="00D711A2" w:rsidP="00D711A2">
      <w:r>
        <w:t xml:space="preserve">Each session is organised and run by the group, allowing for group directed learning. For each </w:t>
      </w:r>
      <w:proofErr w:type="gramStart"/>
      <w:r>
        <w:t>session</w:t>
      </w:r>
      <w:proofErr w:type="gramEnd"/>
      <w:r>
        <w:t xml:space="preserve"> a GPST lead is identified, it is their role to liaise with the facilitator on the specifics of their topic and discuss if external speakers/ resources are required. Feedback is completed as a group at the end of each session identifying learning, linking this to competencies on </w:t>
      </w:r>
      <w:proofErr w:type="spellStart"/>
      <w:r>
        <w:t>eportfolio</w:t>
      </w:r>
      <w:proofErr w:type="spellEnd"/>
      <w:r>
        <w:t xml:space="preserve"> and suggestions for future learning. The GPST lead for the session sends feedback to the facilitator, the ST3 group and the course organiser. A register is taken for each session. </w:t>
      </w:r>
    </w:p>
    <w:p w:rsidR="00D711A2" w:rsidRDefault="00D711A2" w:rsidP="00D711A2">
      <w:r>
        <w:t xml:space="preserve">The last 30 minutes of each session is spent forward planning for future sessions and completing feedback. </w:t>
      </w:r>
    </w:p>
    <w:p w:rsidR="00D711A2" w:rsidRDefault="00D711A2" w:rsidP="00D711A2">
      <w:r>
        <w:t xml:space="preserve">CPR training is arranged for the </w:t>
      </w:r>
      <w:proofErr w:type="gramStart"/>
      <w:r>
        <w:t>group,</w:t>
      </w:r>
      <w:proofErr w:type="gramEnd"/>
      <w:r>
        <w:t xml:space="preserve"> this meets the requirements for </w:t>
      </w:r>
      <w:proofErr w:type="spellStart"/>
      <w:r>
        <w:t>eportfolio</w:t>
      </w:r>
      <w:proofErr w:type="spellEnd"/>
      <w:r>
        <w:t>.</w:t>
      </w:r>
    </w:p>
    <w:p w:rsidR="00D711A2" w:rsidRDefault="00D711A2" w:rsidP="00D711A2">
      <w:r>
        <w:t xml:space="preserve">A CSA Mock Exam is held in the December of each year, with very positive feedback from the trainees. </w:t>
      </w:r>
    </w:p>
    <w:p w:rsidR="00D711A2" w:rsidRDefault="00D711A2" w:rsidP="00D711A2">
      <w:r>
        <w:t xml:space="preserve">Feedback is taken for each session and at the end of the ST3 year. All feedback is discussed with the trainers group and directly influences forward planning for day release. </w:t>
      </w:r>
    </w:p>
    <w:p w:rsidR="00EE6502" w:rsidRDefault="00EE6502">
      <w:pPr>
        <w:spacing w:after="160" w:line="259" w:lineRule="auto"/>
        <w:rPr>
          <w:b/>
          <w:i/>
        </w:rPr>
      </w:pPr>
    </w:p>
    <w:p w:rsidR="005C3486" w:rsidRPr="00EE6502" w:rsidRDefault="00EE6502" w:rsidP="00D711A2">
      <w:pPr>
        <w:rPr>
          <w:b/>
          <w:i/>
        </w:rPr>
      </w:pPr>
      <w:r w:rsidRPr="00EE6502">
        <w:rPr>
          <w:b/>
          <w:i/>
        </w:rPr>
        <w:t>G</w:t>
      </w:r>
      <w:r w:rsidR="005C3486" w:rsidRPr="00EE6502">
        <w:rPr>
          <w:b/>
          <w:i/>
        </w:rPr>
        <w:t>SE GPST3 Day Release August 2016</w:t>
      </w:r>
    </w:p>
    <w:tbl>
      <w:tblPr>
        <w:tblStyle w:val="TableGrid"/>
        <w:tblW w:w="9180" w:type="dxa"/>
        <w:tblLook w:val="00A0" w:firstRow="1" w:lastRow="0" w:firstColumn="1" w:lastColumn="0" w:noHBand="0" w:noVBand="0"/>
      </w:tblPr>
      <w:tblGrid>
        <w:gridCol w:w="1522"/>
        <w:gridCol w:w="1592"/>
        <w:gridCol w:w="2712"/>
        <w:gridCol w:w="3354"/>
      </w:tblGrid>
      <w:tr w:rsidR="005C3486" w:rsidRPr="00443419" w:rsidTr="00EE6502">
        <w:tc>
          <w:tcPr>
            <w:tcW w:w="1522" w:type="dxa"/>
          </w:tcPr>
          <w:p w:rsidR="005C3486" w:rsidRPr="00443419" w:rsidRDefault="005C3486" w:rsidP="00060D71">
            <w:pPr>
              <w:rPr>
                <w:b/>
                <w:sz w:val="20"/>
                <w:lang w:val="en-GB"/>
              </w:rPr>
            </w:pPr>
            <w:r w:rsidRPr="00443419">
              <w:rPr>
                <w:b/>
                <w:sz w:val="20"/>
                <w:lang w:val="en-GB"/>
              </w:rPr>
              <w:t>Date</w:t>
            </w:r>
          </w:p>
        </w:tc>
        <w:tc>
          <w:tcPr>
            <w:tcW w:w="1592" w:type="dxa"/>
            <w:tcBorders>
              <w:right w:val="single" w:sz="4" w:space="0" w:color="auto"/>
            </w:tcBorders>
          </w:tcPr>
          <w:p w:rsidR="005C3486" w:rsidRPr="00443419" w:rsidRDefault="005C3486" w:rsidP="00060D71">
            <w:pPr>
              <w:rPr>
                <w:b/>
                <w:sz w:val="20"/>
                <w:lang w:val="en-GB"/>
              </w:rPr>
            </w:pPr>
            <w:r w:rsidRPr="00443419">
              <w:rPr>
                <w:b/>
                <w:sz w:val="20"/>
                <w:lang w:val="en-GB"/>
              </w:rPr>
              <w:t>Practice</w:t>
            </w:r>
          </w:p>
        </w:tc>
        <w:tc>
          <w:tcPr>
            <w:tcW w:w="2712" w:type="dxa"/>
            <w:tcBorders>
              <w:left w:val="single" w:sz="4" w:space="0" w:color="auto"/>
            </w:tcBorders>
          </w:tcPr>
          <w:p w:rsidR="005C3486" w:rsidRPr="00443419" w:rsidRDefault="005C3486" w:rsidP="00060D71">
            <w:pPr>
              <w:rPr>
                <w:b/>
                <w:sz w:val="20"/>
                <w:lang w:val="en-GB"/>
              </w:rPr>
            </w:pPr>
            <w:r w:rsidRPr="00443419">
              <w:rPr>
                <w:b/>
                <w:sz w:val="20"/>
                <w:lang w:val="en-GB"/>
              </w:rPr>
              <w:t>Venue</w:t>
            </w:r>
          </w:p>
        </w:tc>
        <w:tc>
          <w:tcPr>
            <w:tcW w:w="3354" w:type="dxa"/>
          </w:tcPr>
          <w:p w:rsidR="005C3486" w:rsidRPr="00443419" w:rsidRDefault="005C3486" w:rsidP="00060D71">
            <w:pPr>
              <w:rPr>
                <w:b/>
                <w:sz w:val="20"/>
                <w:lang w:val="en-GB"/>
              </w:rPr>
            </w:pPr>
            <w:r w:rsidRPr="00443419">
              <w:rPr>
                <w:b/>
                <w:sz w:val="20"/>
                <w:lang w:val="en-GB"/>
              </w:rPr>
              <w:t>Topics</w:t>
            </w:r>
          </w:p>
          <w:p w:rsidR="005C3486" w:rsidRPr="00443419" w:rsidRDefault="005C3486" w:rsidP="00060D71">
            <w:pPr>
              <w:rPr>
                <w:b/>
                <w:sz w:val="20"/>
                <w:lang w:val="en-GB"/>
              </w:rPr>
            </w:pPr>
          </w:p>
        </w:tc>
      </w:tr>
      <w:tr w:rsidR="005C3486" w:rsidRPr="00443419" w:rsidTr="00EE6502">
        <w:tc>
          <w:tcPr>
            <w:tcW w:w="1522" w:type="dxa"/>
          </w:tcPr>
          <w:p w:rsidR="005C3486" w:rsidRPr="00443419" w:rsidRDefault="005C3486" w:rsidP="00060D71">
            <w:pPr>
              <w:rPr>
                <w:sz w:val="22"/>
                <w:lang w:val="en-GB"/>
              </w:rPr>
            </w:pPr>
            <w:r w:rsidRPr="00443419">
              <w:rPr>
                <w:sz w:val="22"/>
                <w:lang w:val="en-GB"/>
              </w:rPr>
              <w:t>8/9/16</w:t>
            </w:r>
          </w:p>
          <w:p w:rsidR="005C3486" w:rsidRPr="00443419" w:rsidRDefault="005C3486" w:rsidP="00060D71">
            <w:pPr>
              <w:rPr>
                <w:sz w:val="22"/>
                <w:lang w:val="en-GB"/>
              </w:rPr>
            </w:pPr>
            <w:r w:rsidRPr="00443419">
              <w:rPr>
                <w:sz w:val="22"/>
                <w:lang w:val="en-GB"/>
              </w:rPr>
              <w:t>Thursday</w:t>
            </w:r>
          </w:p>
        </w:tc>
        <w:tc>
          <w:tcPr>
            <w:tcW w:w="1592" w:type="dxa"/>
            <w:tcBorders>
              <w:right w:val="single" w:sz="4" w:space="0" w:color="auto"/>
            </w:tcBorders>
          </w:tcPr>
          <w:p w:rsidR="005C3486" w:rsidRPr="00443419" w:rsidRDefault="005C3486" w:rsidP="00060D71">
            <w:pPr>
              <w:rPr>
                <w:sz w:val="22"/>
                <w:lang w:val="en-GB"/>
              </w:rPr>
            </w:pPr>
          </w:p>
        </w:tc>
        <w:tc>
          <w:tcPr>
            <w:tcW w:w="2712" w:type="dxa"/>
            <w:tcBorders>
              <w:left w:val="single" w:sz="4" w:space="0" w:color="auto"/>
            </w:tcBorders>
          </w:tcPr>
          <w:p w:rsidR="005C3486" w:rsidRPr="00443419" w:rsidRDefault="005C3486" w:rsidP="00060D71">
            <w:pPr>
              <w:rPr>
                <w:sz w:val="22"/>
                <w:lang w:val="en-GB"/>
              </w:rPr>
            </w:pPr>
          </w:p>
        </w:tc>
        <w:tc>
          <w:tcPr>
            <w:tcW w:w="3354" w:type="dxa"/>
          </w:tcPr>
          <w:p w:rsidR="005C3486" w:rsidRPr="00443419" w:rsidRDefault="005C3486" w:rsidP="005C3486">
            <w:pPr>
              <w:pStyle w:val="ListParagraph"/>
              <w:numPr>
                <w:ilvl w:val="0"/>
                <w:numId w:val="6"/>
              </w:numPr>
              <w:spacing w:after="0" w:line="240" w:lineRule="auto"/>
              <w:rPr>
                <w:sz w:val="22"/>
                <w:lang w:val="en-GB"/>
              </w:rPr>
            </w:pPr>
            <w:r w:rsidRPr="00443419">
              <w:rPr>
                <w:sz w:val="22"/>
                <w:lang w:val="en-GB"/>
              </w:rPr>
              <w:t>A guide to Benefits</w:t>
            </w:r>
          </w:p>
          <w:p w:rsidR="005C3486" w:rsidRPr="00443419" w:rsidRDefault="005C3486" w:rsidP="005C3486">
            <w:pPr>
              <w:pStyle w:val="ListParagraph"/>
              <w:numPr>
                <w:ilvl w:val="0"/>
                <w:numId w:val="6"/>
              </w:numPr>
              <w:spacing w:after="0" w:line="240" w:lineRule="auto"/>
              <w:rPr>
                <w:sz w:val="22"/>
                <w:lang w:val="en-GB"/>
              </w:rPr>
            </w:pPr>
            <w:r w:rsidRPr="00443419">
              <w:rPr>
                <w:sz w:val="22"/>
                <w:lang w:val="en-GB"/>
              </w:rPr>
              <w:t>Palliative care</w:t>
            </w:r>
          </w:p>
          <w:p w:rsidR="005C3486" w:rsidRPr="00443419" w:rsidRDefault="005C3486" w:rsidP="005C3486">
            <w:pPr>
              <w:pStyle w:val="ListParagraph"/>
              <w:numPr>
                <w:ilvl w:val="0"/>
                <w:numId w:val="6"/>
              </w:numPr>
              <w:spacing w:after="0" w:line="240" w:lineRule="auto"/>
              <w:rPr>
                <w:sz w:val="22"/>
                <w:lang w:val="en-GB"/>
              </w:rPr>
            </w:pPr>
            <w:r w:rsidRPr="00443419">
              <w:rPr>
                <w:sz w:val="22"/>
                <w:lang w:val="en-GB"/>
              </w:rPr>
              <w:t>Registrar Led Journal Club</w:t>
            </w:r>
          </w:p>
          <w:p w:rsidR="005C3486" w:rsidRPr="00443419" w:rsidRDefault="005C3486" w:rsidP="00060D71">
            <w:pPr>
              <w:rPr>
                <w:sz w:val="22"/>
                <w:lang w:val="en-GB"/>
              </w:rPr>
            </w:pPr>
          </w:p>
        </w:tc>
      </w:tr>
      <w:tr w:rsidR="005C3486" w:rsidRPr="00443419" w:rsidTr="00EE6502">
        <w:tc>
          <w:tcPr>
            <w:tcW w:w="1522" w:type="dxa"/>
          </w:tcPr>
          <w:p w:rsidR="005C3486" w:rsidRPr="00443419" w:rsidRDefault="005C3486" w:rsidP="00060D71">
            <w:pPr>
              <w:rPr>
                <w:sz w:val="22"/>
                <w:lang w:val="en-GB"/>
              </w:rPr>
            </w:pPr>
            <w:r w:rsidRPr="00443419">
              <w:rPr>
                <w:sz w:val="22"/>
                <w:lang w:val="en-GB"/>
              </w:rPr>
              <w:t>5/10/16</w:t>
            </w:r>
          </w:p>
          <w:p w:rsidR="005C3486" w:rsidRPr="00443419" w:rsidRDefault="005C3486" w:rsidP="00060D71">
            <w:pPr>
              <w:rPr>
                <w:sz w:val="22"/>
                <w:lang w:val="en-GB"/>
              </w:rPr>
            </w:pPr>
            <w:r w:rsidRPr="00443419">
              <w:rPr>
                <w:sz w:val="22"/>
                <w:lang w:val="en-GB"/>
              </w:rPr>
              <w:t>Wednesday</w:t>
            </w:r>
          </w:p>
        </w:tc>
        <w:tc>
          <w:tcPr>
            <w:tcW w:w="1592" w:type="dxa"/>
            <w:tcBorders>
              <w:right w:val="single" w:sz="4" w:space="0" w:color="auto"/>
            </w:tcBorders>
          </w:tcPr>
          <w:p w:rsidR="005C3486" w:rsidRPr="00443419" w:rsidRDefault="005C3486" w:rsidP="00060D71">
            <w:pPr>
              <w:rPr>
                <w:sz w:val="22"/>
                <w:lang w:val="en-GB"/>
              </w:rPr>
            </w:pPr>
          </w:p>
        </w:tc>
        <w:tc>
          <w:tcPr>
            <w:tcW w:w="2712" w:type="dxa"/>
            <w:tcBorders>
              <w:left w:val="single" w:sz="4" w:space="0" w:color="auto"/>
            </w:tcBorders>
          </w:tcPr>
          <w:p w:rsidR="005C3486" w:rsidRPr="00443419" w:rsidRDefault="005C3486" w:rsidP="00060D71">
            <w:pPr>
              <w:rPr>
                <w:sz w:val="22"/>
                <w:lang w:val="en-GB"/>
              </w:rPr>
            </w:pPr>
          </w:p>
        </w:tc>
        <w:tc>
          <w:tcPr>
            <w:tcW w:w="3354" w:type="dxa"/>
          </w:tcPr>
          <w:p w:rsidR="005C3486" w:rsidRPr="00443419" w:rsidRDefault="005C3486" w:rsidP="00060D71">
            <w:pPr>
              <w:ind w:left="360"/>
              <w:rPr>
                <w:sz w:val="22"/>
                <w:lang w:val="en-GB"/>
              </w:rPr>
            </w:pPr>
            <w:r w:rsidRPr="00443419">
              <w:rPr>
                <w:sz w:val="22"/>
                <w:lang w:val="en-GB"/>
              </w:rPr>
              <w:t xml:space="preserve">CSA Mock Exam </w:t>
            </w:r>
          </w:p>
          <w:p w:rsidR="005C3486" w:rsidRPr="00443419" w:rsidRDefault="005C3486" w:rsidP="00060D71">
            <w:pPr>
              <w:rPr>
                <w:sz w:val="22"/>
                <w:lang w:val="en-GB"/>
              </w:rPr>
            </w:pPr>
          </w:p>
        </w:tc>
      </w:tr>
      <w:tr w:rsidR="005C3486" w:rsidRPr="00443419" w:rsidTr="00EE6502">
        <w:tc>
          <w:tcPr>
            <w:tcW w:w="1522" w:type="dxa"/>
          </w:tcPr>
          <w:p w:rsidR="005C3486" w:rsidRPr="00443419" w:rsidRDefault="005C3486" w:rsidP="00060D71">
            <w:pPr>
              <w:rPr>
                <w:sz w:val="22"/>
                <w:lang w:val="en-GB"/>
              </w:rPr>
            </w:pPr>
            <w:r w:rsidRPr="00443419">
              <w:rPr>
                <w:sz w:val="22"/>
                <w:lang w:val="en-GB"/>
              </w:rPr>
              <w:t>3/11/16</w:t>
            </w:r>
          </w:p>
          <w:p w:rsidR="005C3486" w:rsidRPr="00443419" w:rsidRDefault="005C3486" w:rsidP="00060D71">
            <w:pPr>
              <w:rPr>
                <w:sz w:val="22"/>
                <w:lang w:val="en-GB"/>
              </w:rPr>
            </w:pPr>
            <w:r w:rsidRPr="00443419">
              <w:rPr>
                <w:sz w:val="22"/>
                <w:lang w:val="en-GB"/>
              </w:rPr>
              <w:t>Thursday</w:t>
            </w:r>
          </w:p>
        </w:tc>
        <w:tc>
          <w:tcPr>
            <w:tcW w:w="1592" w:type="dxa"/>
            <w:tcBorders>
              <w:right w:val="single" w:sz="4" w:space="0" w:color="auto"/>
            </w:tcBorders>
          </w:tcPr>
          <w:p w:rsidR="005C3486" w:rsidRPr="00443419" w:rsidRDefault="005C3486" w:rsidP="00060D71">
            <w:pPr>
              <w:rPr>
                <w:sz w:val="22"/>
                <w:lang w:val="en-GB"/>
              </w:rPr>
            </w:pPr>
          </w:p>
        </w:tc>
        <w:tc>
          <w:tcPr>
            <w:tcW w:w="2712" w:type="dxa"/>
            <w:tcBorders>
              <w:left w:val="single" w:sz="4" w:space="0" w:color="auto"/>
            </w:tcBorders>
          </w:tcPr>
          <w:p w:rsidR="005C3486" w:rsidRPr="00443419" w:rsidRDefault="005C3486" w:rsidP="00060D71">
            <w:pPr>
              <w:rPr>
                <w:sz w:val="22"/>
                <w:lang w:val="en-GB"/>
              </w:rPr>
            </w:pPr>
          </w:p>
        </w:tc>
        <w:tc>
          <w:tcPr>
            <w:tcW w:w="3354" w:type="dxa"/>
          </w:tcPr>
          <w:p w:rsidR="005C3486" w:rsidRDefault="005C3486" w:rsidP="005C3486">
            <w:pPr>
              <w:pStyle w:val="ListParagraph"/>
              <w:numPr>
                <w:ilvl w:val="0"/>
                <w:numId w:val="7"/>
              </w:numPr>
              <w:spacing w:after="0" w:line="259" w:lineRule="auto"/>
              <w:rPr>
                <w:sz w:val="22"/>
                <w:szCs w:val="22"/>
              </w:rPr>
            </w:pPr>
            <w:r w:rsidRPr="459ED4E3">
              <w:rPr>
                <w:sz w:val="22"/>
                <w:szCs w:val="22"/>
                <w:lang w:val="en-GB"/>
              </w:rPr>
              <w:t>Issues related to Out of Hours-Dr N Gaw</w:t>
            </w:r>
          </w:p>
          <w:p w:rsidR="005C3486" w:rsidRPr="00443419" w:rsidRDefault="005C3486" w:rsidP="005C3486">
            <w:pPr>
              <w:pStyle w:val="ListParagraph"/>
              <w:numPr>
                <w:ilvl w:val="0"/>
                <w:numId w:val="7"/>
              </w:numPr>
              <w:spacing w:after="0" w:line="240" w:lineRule="auto"/>
              <w:rPr>
                <w:sz w:val="22"/>
                <w:lang w:val="en-GB"/>
              </w:rPr>
            </w:pPr>
            <w:r w:rsidRPr="00443419">
              <w:rPr>
                <w:sz w:val="22"/>
                <w:lang w:val="en-GB"/>
              </w:rPr>
              <w:t>Dysfunctional consultations</w:t>
            </w:r>
          </w:p>
          <w:p w:rsidR="005C3486" w:rsidRPr="00443419" w:rsidRDefault="005C3486" w:rsidP="005C3486">
            <w:pPr>
              <w:pStyle w:val="ListParagraph"/>
              <w:numPr>
                <w:ilvl w:val="0"/>
                <w:numId w:val="7"/>
              </w:numPr>
              <w:spacing w:after="0" w:line="240" w:lineRule="auto"/>
              <w:rPr>
                <w:sz w:val="22"/>
                <w:lang w:val="en-GB"/>
              </w:rPr>
            </w:pPr>
            <w:r>
              <w:rPr>
                <w:sz w:val="22"/>
                <w:lang w:val="en-GB"/>
              </w:rPr>
              <w:t>CSA Preparation</w:t>
            </w:r>
          </w:p>
          <w:p w:rsidR="005C3486" w:rsidRPr="00443419" w:rsidRDefault="005C3486" w:rsidP="00060D71">
            <w:pPr>
              <w:rPr>
                <w:sz w:val="22"/>
                <w:lang w:val="en-GB"/>
              </w:rPr>
            </w:pPr>
          </w:p>
        </w:tc>
      </w:tr>
      <w:tr w:rsidR="005C3486" w:rsidRPr="00443419" w:rsidTr="00EE6502">
        <w:tc>
          <w:tcPr>
            <w:tcW w:w="1522" w:type="dxa"/>
          </w:tcPr>
          <w:p w:rsidR="005C3486" w:rsidRPr="00443419" w:rsidRDefault="005C3486" w:rsidP="00060D71">
            <w:pPr>
              <w:rPr>
                <w:sz w:val="22"/>
                <w:lang w:val="en-GB"/>
              </w:rPr>
            </w:pPr>
            <w:r w:rsidRPr="00443419">
              <w:rPr>
                <w:sz w:val="22"/>
                <w:lang w:val="en-GB"/>
              </w:rPr>
              <w:t>9/12/16</w:t>
            </w:r>
          </w:p>
          <w:p w:rsidR="005C3486" w:rsidRPr="00443419" w:rsidRDefault="005C3486" w:rsidP="00060D71">
            <w:pPr>
              <w:rPr>
                <w:sz w:val="22"/>
                <w:lang w:val="en-GB"/>
              </w:rPr>
            </w:pPr>
            <w:r w:rsidRPr="00443419">
              <w:rPr>
                <w:sz w:val="22"/>
                <w:lang w:val="en-GB"/>
              </w:rPr>
              <w:t xml:space="preserve"> Friday</w:t>
            </w:r>
          </w:p>
        </w:tc>
        <w:tc>
          <w:tcPr>
            <w:tcW w:w="1592" w:type="dxa"/>
            <w:tcBorders>
              <w:right w:val="single" w:sz="4" w:space="0" w:color="auto"/>
            </w:tcBorders>
          </w:tcPr>
          <w:p w:rsidR="005C3486" w:rsidRPr="00443419" w:rsidRDefault="005C3486" w:rsidP="00060D71">
            <w:pPr>
              <w:rPr>
                <w:sz w:val="22"/>
                <w:lang w:val="en-GB"/>
              </w:rPr>
            </w:pPr>
          </w:p>
        </w:tc>
        <w:tc>
          <w:tcPr>
            <w:tcW w:w="2712" w:type="dxa"/>
            <w:tcBorders>
              <w:left w:val="single" w:sz="4" w:space="0" w:color="auto"/>
            </w:tcBorders>
          </w:tcPr>
          <w:p w:rsidR="005C3486" w:rsidRPr="00443419" w:rsidRDefault="005C3486" w:rsidP="00060D71">
            <w:pPr>
              <w:rPr>
                <w:sz w:val="22"/>
                <w:lang w:val="en-GB"/>
              </w:rPr>
            </w:pPr>
          </w:p>
        </w:tc>
        <w:tc>
          <w:tcPr>
            <w:tcW w:w="3354" w:type="dxa"/>
          </w:tcPr>
          <w:p w:rsidR="005C3486" w:rsidRPr="00443419" w:rsidRDefault="005C3486" w:rsidP="005C3486">
            <w:pPr>
              <w:pStyle w:val="ListParagraph"/>
              <w:numPr>
                <w:ilvl w:val="0"/>
                <w:numId w:val="8"/>
              </w:numPr>
              <w:spacing w:after="0" w:line="240" w:lineRule="auto"/>
              <w:rPr>
                <w:sz w:val="22"/>
                <w:lang w:val="en-GB"/>
              </w:rPr>
            </w:pPr>
            <w:r w:rsidRPr="00443419">
              <w:rPr>
                <w:sz w:val="22"/>
                <w:lang w:val="en-GB"/>
              </w:rPr>
              <w:t>Registrar led topic</w:t>
            </w:r>
          </w:p>
          <w:p w:rsidR="005C3486" w:rsidRPr="00443419" w:rsidRDefault="005C3486" w:rsidP="005C3486">
            <w:pPr>
              <w:pStyle w:val="ListParagraph"/>
              <w:numPr>
                <w:ilvl w:val="0"/>
                <w:numId w:val="8"/>
              </w:numPr>
              <w:spacing w:after="0" w:line="240" w:lineRule="auto"/>
              <w:rPr>
                <w:sz w:val="22"/>
                <w:lang w:val="en-GB"/>
              </w:rPr>
            </w:pPr>
            <w:r>
              <w:rPr>
                <w:sz w:val="22"/>
                <w:lang w:val="en-GB"/>
              </w:rPr>
              <w:t>Prescribing</w:t>
            </w:r>
          </w:p>
          <w:p w:rsidR="005C3486" w:rsidRPr="00443419" w:rsidRDefault="005C3486" w:rsidP="005C3486">
            <w:pPr>
              <w:pStyle w:val="ListParagraph"/>
              <w:numPr>
                <w:ilvl w:val="0"/>
                <w:numId w:val="8"/>
              </w:numPr>
              <w:spacing w:after="0" w:line="240" w:lineRule="auto"/>
              <w:rPr>
                <w:sz w:val="22"/>
                <w:lang w:val="en-GB"/>
              </w:rPr>
            </w:pPr>
            <w:r w:rsidRPr="00443419">
              <w:rPr>
                <w:sz w:val="22"/>
                <w:lang w:val="en-GB"/>
              </w:rPr>
              <w:t>Genetics</w:t>
            </w:r>
          </w:p>
        </w:tc>
      </w:tr>
      <w:tr w:rsidR="005C3486" w:rsidRPr="00443419" w:rsidTr="00EE6502">
        <w:tc>
          <w:tcPr>
            <w:tcW w:w="1522" w:type="dxa"/>
          </w:tcPr>
          <w:p w:rsidR="005C3486" w:rsidRPr="00443419" w:rsidRDefault="005C3486" w:rsidP="00060D71">
            <w:pPr>
              <w:rPr>
                <w:sz w:val="22"/>
                <w:lang w:val="en-GB"/>
              </w:rPr>
            </w:pPr>
            <w:r w:rsidRPr="00443419">
              <w:rPr>
                <w:sz w:val="22"/>
                <w:lang w:val="en-GB"/>
              </w:rPr>
              <w:t>9/2/17</w:t>
            </w:r>
          </w:p>
          <w:p w:rsidR="005C3486" w:rsidRPr="00443419" w:rsidRDefault="005C3486" w:rsidP="00060D71">
            <w:pPr>
              <w:rPr>
                <w:sz w:val="22"/>
                <w:lang w:val="en-GB"/>
              </w:rPr>
            </w:pPr>
            <w:r w:rsidRPr="00443419">
              <w:rPr>
                <w:sz w:val="22"/>
                <w:lang w:val="en-GB"/>
              </w:rPr>
              <w:t xml:space="preserve"> Thursday</w:t>
            </w:r>
          </w:p>
        </w:tc>
        <w:tc>
          <w:tcPr>
            <w:tcW w:w="1592" w:type="dxa"/>
            <w:tcBorders>
              <w:right w:val="single" w:sz="4" w:space="0" w:color="auto"/>
            </w:tcBorders>
          </w:tcPr>
          <w:p w:rsidR="005C3486" w:rsidRPr="00443419" w:rsidRDefault="005C3486" w:rsidP="00060D71">
            <w:pPr>
              <w:rPr>
                <w:sz w:val="22"/>
                <w:lang w:val="en-GB"/>
              </w:rPr>
            </w:pPr>
          </w:p>
        </w:tc>
        <w:tc>
          <w:tcPr>
            <w:tcW w:w="2712" w:type="dxa"/>
            <w:tcBorders>
              <w:left w:val="single" w:sz="4" w:space="0" w:color="auto"/>
            </w:tcBorders>
          </w:tcPr>
          <w:p w:rsidR="005C3486" w:rsidRPr="00443419" w:rsidRDefault="005C3486" w:rsidP="00060D71">
            <w:pPr>
              <w:rPr>
                <w:sz w:val="22"/>
                <w:lang w:val="en-GB"/>
              </w:rPr>
            </w:pPr>
          </w:p>
        </w:tc>
        <w:tc>
          <w:tcPr>
            <w:tcW w:w="3354" w:type="dxa"/>
          </w:tcPr>
          <w:p w:rsidR="005C3486" w:rsidRPr="00443419" w:rsidRDefault="005C3486" w:rsidP="005C3486">
            <w:pPr>
              <w:pStyle w:val="ListParagraph"/>
              <w:numPr>
                <w:ilvl w:val="0"/>
                <w:numId w:val="9"/>
              </w:numPr>
              <w:spacing w:after="0" w:line="240" w:lineRule="auto"/>
              <w:rPr>
                <w:sz w:val="22"/>
                <w:lang w:val="en-GB"/>
              </w:rPr>
            </w:pPr>
            <w:r w:rsidRPr="00443419">
              <w:rPr>
                <w:sz w:val="22"/>
                <w:lang w:val="en-GB"/>
              </w:rPr>
              <w:t>Registrar led topic</w:t>
            </w:r>
          </w:p>
          <w:p w:rsidR="005C3486" w:rsidRPr="00443419" w:rsidRDefault="005C3486" w:rsidP="005C3486">
            <w:pPr>
              <w:pStyle w:val="ListParagraph"/>
              <w:numPr>
                <w:ilvl w:val="0"/>
                <w:numId w:val="9"/>
              </w:numPr>
              <w:spacing w:after="0" w:line="240" w:lineRule="auto"/>
              <w:rPr>
                <w:sz w:val="22"/>
                <w:lang w:val="en-GB"/>
              </w:rPr>
            </w:pPr>
            <w:r w:rsidRPr="00443419">
              <w:rPr>
                <w:sz w:val="22"/>
                <w:lang w:val="en-GB"/>
              </w:rPr>
              <w:t>Dermatology</w:t>
            </w:r>
          </w:p>
          <w:p w:rsidR="005C3486" w:rsidRDefault="005C3486" w:rsidP="005C3486">
            <w:pPr>
              <w:pStyle w:val="ListParagraph"/>
              <w:numPr>
                <w:ilvl w:val="0"/>
                <w:numId w:val="9"/>
              </w:numPr>
              <w:spacing w:after="0" w:line="240" w:lineRule="auto"/>
              <w:rPr>
                <w:sz w:val="22"/>
                <w:lang w:val="en-GB"/>
              </w:rPr>
            </w:pPr>
            <w:r w:rsidRPr="00443419">
              <w:rPr>
                <w:sz w:val="22"/>
                <w:lang w:val="en-GB"/>
              </w:rPr>
              <w:t>Multidisciplinary team working</w:t>
            </w:r>
          </w:p>
          <w:p w:rsidR="005C3486" w:rsidRPr="00443419" w:rsidRDefault="005C3486" w:rsidP="00060D71">
            <w:pPr>
              <w:pStyle w:val="ListParagraph"/>
              <w:rPr>
                <w:sz w:val="22"/>
                <w:lang w:val="en-GB"/>
              </w:rPr>
            </w:pPr>
          </w:p>
        </w:tc>
      </w:tr>
      <w:tr w:rsidR="005C3486" w:rsidRPr="00443419" w:rsidTr="00EE6502">
        <w:tc>
          <w:tcPr>
            <w:tcW w:w="1522" w:type="dxa"/>
          </w:tcPr>
          <w:p w:rsidR="005C3486" w:rsidRPr="00443419" w:rsidRDefault="005C3486" w:rsidP="00060D71">
            <w:pPr>
              <w:rPr>
                <w:sz w:val="22"/>
                <w:lang w:val="en-GB"/>
              </w:rPr>
            </w:pPr>
            <w:r w:rsidRPr="00443419">
              <w:rPr>
                <w:sz w:val="22"/>
                <w:lang w:val="en-GB"/>
              </w:rPr>
              <w:t>1/3/17</w:t>
            </w:r>
          </w:p>
          <w:p w:rsidR="005C3486" w:rsidRPr="00443419" w:rsidRDefault="005C3486" w:rsidP="00060D71">
            <w:pPr>
              <w:rPr>
                <w:sz w:val="22"/>
                <w:lang w:val="en-GB"/>
              </w:rPr>
            </w:pPr>
            <w:r w:rsidRPr="00443419">
              <w:rPr>
                <w:sz w:val="22"/>
                <w:lang w:val="en-GB"/>
              </w:rPr>
              <w:t>Wednesday</w:t>
            </w:r>
          </w:p>
        </w:tc>
        <w:tc>
          <w:tcPr>
            <w:tcW w:w="1592" w:type="dxa"/>
            <w:tcBorders>
              <w:right w:val="single" w:sz="4" w:space="0" w:color="auto"/>
            </w:tcBorders>
          </w:tcPr>
          <w:p w:rsidR="005C3486" w:rsidRPr="00443419" w:rsidRDefault="005C3486" w:rsidP="00060D71">
            <w:pPr>
              <w:rPr>
                <w:sz w:val="22"/>
                <w:lang w:val="en-GB"/>
              </w:rPr>
            </w:pPr>
          </w:p>
        </w:tc>
        <w:tc>
          <w:tcPr>
            <w:tcW w:w="2712" w:type="dxa"/>
            <w:tcBorders>
              <w:left w:val="single" w:sz="4" w:space="0" w:color="auto"/>
            </w:tcBorders>
          </w:tcPr>
          <w:p w:rsidR="005C3486" w:rsidRPr="00443419" w:rsidRDefault="005C3486" w:rsidP="00060D71">
            <w:pPr>
              <w:rPr>
                <w:sz w:val="22"/>
                <w:lang w:val="en-GB"/>
              </w:rPr>
            </w:pPr>
          </w:p>
        </w:tc>
        <w:tc>
          <w:tcPr>
            <w:tcW w:w="3354" w:type="dxa"/>
          </w:tcPr>
          <w:p w:rsidR="005C3486" w:rsidRPr="00443419" w:rsidRDefault="005C3486" w:rsidP="005C3486">
            <w:pPr>
              <w:pStyle w:val="ListParagraph"/>
              <w:numPr>
                <w:ilvl w:val="0"/>
                <w:numId w:val="10"/>
              </w:numPr>
              <w:spacing w:after="0" w:line="240" w:lineRule="auto"/>
              <w:rPr>
                <w:sz w:val="22"/>
                <w:lang w:val="en-GB"/>
              </w:rPr>
            </w:pPr>
            <w:r w:rsidRPr="00443419">
              <w:rPr>
                <w:sz w:val="22"/>
                <w:lang w:val="en-GB"/>
              </w:rPr>
              <w:t>Registrar led topic</w:t>
            </w:r>
          </w:p>
          <w:p w:rsidR="005C3486" w:rsidRPr="00443419" w:rsidRDefault="005C3486" w:rsidP="005C3486">
            <w:pPr>
              <w:pStyle w:val="ListParagraph"/>
              <w:numPr>
                <w:ilvl w:val="0"/>
                <w:numId w:val="10"/>
              </w:numPr>
              <w:spacing w:after="0" w:line="240" w:lineRule="auto"/>
              <w:rPr>
                <w:sz w:val="22"/>
                <w:lang w:val="en-GB"/>
              </w:rPr>
            </w:pPr>
            <w:r w:rsidRPr="00443419">
              <w:rPr>
                <w:sz w:val="22"/>
                <w:lang w:val="en-GB"/>
              </w:rPr>
              <w:t>Appraisal and Revalidation</w:t>
            </w:r>
          </w:p>
          <w:p w:rsidR="005C3486" w:rsidRPr="00443419" w:rsidRDefault="005C3486" w:rsidP="005C3486">
            <w:pPr>
              <w:pStyle w:val="ListParagraph"/>
              <w:numPr>
                <w:ilvl w:val="0"/>
                <w:numId w:val="10"/>
              </w:numPr>
              <w:spacing w:after="0" w:line="240" w:lineRule="auto"/>
              <w:rPr>
                <w:sz w:val="22"/>
                <w:lang w:val="en-GB"/>
              </w:rPr>
            </w:pPr>
            <w:r w:rsidRPr="00443419">
              <w:rPr>
                <w:sz w:val="22"/>
                <w:lang w:val="en-GB"/>
              </w:rPr>
              <w:t>Alcohol and Drug Problems</w:t>
            </w:r>
          </w:p>
          <w:p w:rsidR="005C3486" w:rsidRPr="00443419" w:rsidRDefault="005C3486" w:rsidP="00060D71">
            <w:pPr>
              <w:rPr>
                <w:sz w:val="22"/>
                <w:lang w:val="en-GB"/>
              </w:rPr>
            </w:pPr>
          </w:p>
        </w:tc>
      </w:tr>
      <w:tr w:rsidR="005C3486" w:rsidRPr="00443419" w:rsidTr="00EE6502">
        <w:tc>
          <w:tcPr>
            <w:tcW w:w="1522" w:type="dxa"/>
          </w:tcPr>
          <w:p w:rsidR="005C3486" w:rsidRPr="00443419" w:rsidRDefault="005C3486" w:rsidP="00060D71">
            <w:pPr>
              <w:rPr>
                <w:sz w:val="22"/>
                <w:lang w:val="en-GB"/>
              </w:rPr>
            </w:pPr>
            <w:r w:rsidRPr="00443419">
              <w:rPr>
                <w:sz w:val="22"/>
                <w:lang w:val="en-GB"/>
              </w:rPr>
              <w:t>21/4/17</w:t>
            </w:r>
          </w:p>
          <w:p w:rsidR="005C3486" w:rsidRPr="00443419" w:rsidRDefault="005C3486" w:rsidP="00060D71">
            <w:pPr>
              <w:rPr>
                <w:sz w:val="22"/>
                <w:lang w:val="en-GB"/>
              </w:rPr>
            </w:pPr>
            <w:r w:rsidRPr="00443419">
              <w:rPr>
                <w:sz w:val="22"/>
                <w:lang w:val="en-GB"/>
              </w:rPr>
              <w:t>Friday</w:t>
            </w:r>
          </w:p>
        </w:tc>
        <w:tc>
          <w:tcPr>
            <w:tcW w:w="1592" w:type="dxa"/>
            <w:tcBorders>
              <w:right w:val="single" w:sz="4" w:space="0" w:color="auto"/>
            </w:tcBorders>
          </w:tcPr>
          <w:p w:rsidR="005C3486" w:rsidRPr="00443419" w:rsidRDefault="005C3486" w:rsidP="00060D71">
            <w:pPr>
              <w:rPr>
                <w:sz w:val="22"/>
                <w:lang w:val="en-GB"/>
              </w:rPr>
            </w:pPr>
          </w:p>
        </w:tc>
        <w:tc>
          <w:tcPr>
            <w:tcW w:w="2712" w:type="dxa"/>
            <w:tcBorders>
              <w:left w:val="single" w:sz="4" w:space="0" w:color="auto"/>
            </w:tcBorders>
          </w:tcPr>
          <w:p w:rsidR="005C3486" w:rsidRPr="00443419" w:rsidRDefault="005C3486" w:rsidP="00060D71">
            <w:pPr>
              <w:rPr>
                <w:sz w:val="22"/>
                <w:lang w:val="en-GB"/>
              </w:rPr>
            </w:pPr>
          </w:p>
        </w:tc>
        <w:tc>
          <w:tcPr>
            <w:tcW w:w="3354" w:type="dxa"/>
          </w:tcPr>
          <w:p w:rsidR="005C3486" w:rsidRPr="00443419" w:rsidRDefault="005C3486" w:rsidP="005C3486">
            <w:pPr>
              <w:pStyle w:val="ListParagraph"/>
              <w:numPr>
                <w:ilvl w:val="0"/>
                <w:numId w:val="11"/>
              </w:numPr>
              <w:spacing w:after="0" w:line="240" w:lineRule="auto"/>
              <w:rPr>
                <w:sz w:val="22"/>
                <w:lang w:val="en-GB"/>
              </w:rPr>
            </w:pPr>
            <w:r w:rsidRPr="00443419">
              <w:rPr>
                <w:sz w:val="22"/>
                <w:lang w:val="en-GB"/>
              </w:rPr>
              <w:t>Registrar led topic</w:t>
            </w:r>
          </w:p>
          <w:p w:rsidR="005C3486" w:rsidRPr="00443419" w:rsidRDefault="005C3486" w:rsidP="005C3486">
            <w:pPr>
              <w:pStyle w:val="ListParagraph"/>
              <w:numPr>
                <w:ilvl w:val="0"/>
                <w:numId w:val="11"/>
              </w:numPr>
              <w:spacing w:after="0" w:line="240" w:lineRule="auto"/>
              <w:rPr>
                <w:sz w:val="22"/>
                <w:lang w:val="en-GB"/>
              </w:rPr>
            </w:pPr>
            <w:r w:rsidRPr="00443419">
              <w:rPr>
                <w:sz w:val="22"/>
                <w:lang w:val="en-GB"/>
              </w:rPr>
              <w:t>Medico-legal aspects of practice</w:t>
            </w:r>
          </w:p>
          <w:p w:rsidR="005C3486" w:rsidRPr="00443419" w:rsidRDefault="005C3486" w:rsidP="00060D71">
            <w:pPr>
              <w:rPr>
                <w:sz w:val="22"/>
                <w:lang w:val="en-GB"/>
              </w:rPr>
            </w:pPr>
          </w:p>
        </w:tc>
      </w:tr>
      <w:tr w:rsidR="005C3486" w:rsidRPr="00443419" w:rsidTr="00EE6502">
        <w:tc>
          <w:tcPr>
            <w:tcW w:w="1522" w:type="dxa"/>
          </w:tcPr>
          <w:p w:rsidR="005C3486" w:rsidRPr="00443419" w:rsidRDefault="005C3486" w:rsidP="00060D71">
            <w:pPr>
              <w:rPr>
                <w:sz w:val="22"/>
                <w:lang w:val="en-GB"/>
              </w:rPr>
            </w:pPr>
            <w:r w:rsidRPr="00443419">
              <w:rPr>
                <w:sz w:val="22"/>
                <w:lang w:val="en-GB"/>
              </w:rPr>
              <w:t>18/5/17</w:t>
            </w:r>
          </w:p>
          <w:p w:rsidR="005C3486" w:rsidRPr="00443419" w:rsidRDefault="005C3486" w:rsidP="00060D71">
            <w:pPr>
              <w:rPr>
                <w:sz w:val="22"/>
                <w:lang w:val="en-GB"/>
              </w:rPr>
            </w:pPr>
            <w:r w:rsidRPr="00443419">
              <w:rPr>
                <w:sz w:val="22"/>
                <w:lang w:val="en-GB"/>
              </w:rPr>
              <w:t xml:space="preserve"> Thursday</w:t>
            </w:r>
          </w:p>
        </w:tc>
        <w:tc>
          <w:tcPr>
            <w:tcW w:w="1592" w:type="dxa"/>
            <w:tcBorders>
              <w:right w:val="single" w:sz="4" w:space="0" w:color="auto"/>
            </w:tcBorders>
          </w:tcPr>
          <w:p w:rsidR="005C3486" w:rsidRPr="00443419" w:rsidRDefault="005C3486" w:rsidP="00060D71">
            <w:pPr>
              <w:rPr>
                <w:sz w:val="22"/>
                <w:lang w:val="en-GB"/>
              </w:rPr>
            </w:pPr>
          </w:p>
        </w:tc>
        <w:tc>
          <w:tcPr>
            <w:tcW w:w="2712" w:type="dxa"/>
            <w:tcBorders>
              <w:left w:val="single" w:sz="4" w:space="0" w:color="auto"/>
            </w:tcBorders>
          </w:tcPr>
          <w:p w:rsidR="005C3486" w:rsidRPr="00443419" w:rsidRDefault="005C3486" w:rsidP="00060D71">
            <w:pPr>
              <w:rPr>
                <w:sz w:val="22"/>
                <w:lang w:val="en-GB"/>
              </w:rPr>
            </w:pPr>
          </w:p>
        </w:tc>
        <w:tc>
          <w:tcPr>
            <w:tcW w:w="3354" w:type="dxa"/>
          </w:tcPr>
          <w:p w:rsidR="005C3486" w:rsidRPr="00443419" w:rsidRDefault="005C3486" w:rsidP="005C3486">
            <w:pPr>
              <w:pStyle w:val="ListParagraph"/>
              <w:numPr>
                <w:ilvl w:val="0"/>
                <w:numId w:val="11"/>
              </w:numPr>
              <w:spacing w:after="0" w:line="240" w:lineRule="auto"/>
              <w:rPr>
                <w:sz w:val="22"/>
                <w:lang w:val="en-GB"/>
              </w:rPr>
            </w:pPr>
            <w:r w:rsidRPr="00443419">
              <w:rPr>
                <w:sz w:val="22"/>
                <w:lang w:val="en-GB"/>
              </w:rPr>
              <w:t>Child Protection</w:t>
            </w:r>
          </w:p>
          <w:p w:rsidR="005C3486" w:rsidRPr="00443419" w:rsidRDefault="005C3486" w:rsidP="005C3486">
            <w:pPr>
              <w:pStyle w:val="ListParagraph"/>
              <w:numPr>
                <w:ilvl w:val="0"/>
                <w:numId w:val="11"/>
              </w:numPr>
              <w:spacing w:after="0" w:line="240" w:lineRule="auto"/>
              <w:rPr>
                <w:sz w:val="22"/>
                <w:lang w:val="en-GB"/>
              </w:rPr>
            </w:pPr>
            <w:r w:rsidRPr="00443419">
              <w:rPr>
                <w:sz w:val="22"/>
                <w:lang w:val="en-GB"/>
              </w:rPr>
              <w:t>Running a practice</w:t>
            </w:r>
          </w:p>
          <w:p w:rsidR="005C3486" w:rsidRPr="00443419" w:rsidRDefault="005C3486" w:rsidP="005C3486">
            <w:pPr>
              <w:pStyle w:val="ListParagraph"/>
              <w:numPr>
                <w:ilvl w:val="0"/>
                <w:numId w:val="11"/>
              </w:numPr>
              <w:tabs>
                <w:tab w:val="right" w:pos="2476"/>
              </w:tabs>
              <w:spacing w:after="0" w:line="240" w:lineRule="auto"/>
              <w:rPr>
                <w:sz w:val="22"/>
                <w:lang w:val="en-GB"/>
              </w:rPr>
            </w:pPr>
            <w:r w:rsidRPr="00443419">
              <w:rPr>
                <w:sz w:val="22"/>
                <w:lang w:val="en-GB"/>
              </w:rPr>
              <w:t>Working as a partner and a salaried partner</w:t>
            </w:r>
          </w:p>
          <w:p w:rsidR="005C3486" w:rsidRPr="00443419" w:rsidRDefault="005C3486" w:rsidP="00060D71">
            <w:pPr>
              <w:rPr>
                <w:sz w:val="22"/>
                <w:lang w:val="en-GB"/>
              </w:rPr>
            </w:pPr>
          </w:p>
        </w:tc>
      </w:tr>
      <w:tr w:rsidR="005C3486" w:rsidRPr="00443419" w:rsidTr="00EE6502">
        <w:tc>
          <w:tcPr>
            <w:tcW w:w="1522" w:type="dxa"/>
          </w:tcPr>
          <w:p w:rsidR="005C3486" w:rsidRPr="00443419" w:rsidRDefault="005C3486" w:rsidP="00060D71">
            <w:pPr>
              <w:rPr>
                <w:sz w:val="22"/>
                <w:lang w:val="en-GB"/>
              </w:rPr>
            </w:pPr>
            <w:r w:rsidRPr="00443419">
              <w:rPr>
                <w:sz w:val="22"/>
                <w:lang w:val="en-GB"/>
              </w:rPr>
              <w:lastRenderedPageBreak/>
              <w:t>7/6/17</w:t>
            </w:r>
          </w:p>
          <w:p w:rsidR="005C3486" w:rsidRPr="00443419" w:rsidRDefault="005C3486" w:rsidP="00060D71">
            <w:pPr>
              <w:rPr>
                <w:sz w:val="22"/>
                <w:lang w:val="en-GB"/>
              </w:rPr>
            </w:pPr>
            <w:r w:rsidRPr="00443419">
              <w:rPr>
                <w:sz w:val="22"/>
                <w:lang w:val="en-GB"/>
              </w:rPr>
              <w:t xml:space="preserve"> Wednesday</w:t>
            </w:r>
          </w:p>
        </w:tc>
        <w:tc>
          <w:tcPr>
            <w:tcW w:w="1592" w:type="dxa"/>
            <w:tcBorders>
              <w:right w:val="single" w:sz="4" w:space="0" w:color="auto"/>
            </w:tcBorders>
          </w:tcPr>
          <w:p w:rsidR="005C3486" w:rsidRPr="00443419" w:rsidRDefault="005C3486" w:rsidP="00060D71">
            <w:pPr>
              <w:rPr>
                <w:sz w:val="22"/>
                <w:lang w:val="en-GB"/>
              </w:rPr>
            </w:pPr>
          </w:p>
        </w:tc>
        <w:tc>
          <w:tcPr>
            <w:tcW w:w="2712" w:type="dxa"/>
            <w:tcBorders>
              <w:left w:val="single" w:sz="4" w:space="0" w:color="auto"/>
            </w:tcBorders>
          </w:tcPr>
          <w:p w:rsidR="005C3486" w:rsidRPr="00443419" w:rsidRDefault="005C3486" w:rsidP="00060D71">
            <w:pPr>
              <w:rPr>
                <w:sz w:val="22"/>
                <w:lang w:val="en-GB"/>
              </w:rPr>
            </w:pPr>
            <w:r w:rsidRPr="00443419">
              <w:rPr>
                <w:sz w:val="22"/>
                <w:lang w:val="en-GB"/>
              </w:rPr>
              <w:t>Beardmore Hotel,</w:t>
            </w:r>
          </w:p>
          <w:p w:rsidR="005C3486" w:rsidRPr="00443419" w:rsidRDefault="005C3486" w:rsidP="00060D71">
            <w:pPr>
              <w:rPr>
                <w:sz w:val="22"/>
                <w:lang w:val="en-GB"/>
              </w:rPr>
            </w:pPr>
            <w:r w:rsidRPr="00443419">
              <w:rPr>
                <w:sz w:val="22"/>
                <w:lang w:val="en-GB"/>
              </w:rPr>
              <w:t>Beardmore St</w:t>
            </w:r>
          </w:p>
          <w:p w:rsidR="005C3486" w:rsidRPr="00443419" w:rsidRDefault="005C3486" w:rsidP="00060D71">
            <w:pPr>
              <w:rPr>
                <w:sz w:val="22"/>
                <w:lang w:val="en-GB"/>
              </w:rPr>
            </w:pPr>
            <w:r w:rsidRPr="00443419">
              <w:rPr>
                <w:sz w:val="22"/>
                <w:lang w:val="en-GB"/>
              </w:rPr>
              <w:t>Clydebank</w:t>
            </w:r>
          </w:p>
          <w:p w:rsidR="005C3486" w:rsidRPr="00443419" w:rsidRDefault="005C3486" w:rsidP="00060D71">
            <w:pPr>
              <w:rPr>
                <w:sz w:val="22"/>
                <w:lang w:val="en-GB"/>
              </w:rPr>
            </w:pPr>
            <w:r w:rsidRPr="00443419">
              <w:rPr>
                <w:sz w:val="22"/>
                <w:lang w:val="en-GB"/>
              </w:rPr>
              <w:t>G81 4SA</w:t>
            </w:r>
          </w:p>
        </w:tc>
        <w:tc>
          <w:tcPr>
            <w:tcW w:w="3354" w:type="dxa"/>
          </w:tcPr>
          <w:p w:rsidR="005C3486" w:rsidRPr="00443419" w:rsidRDefault="005C3486" w:rsidP="005C3486">
            <w:pPr>
              <w:pStyle w:val="ListParagraph"/>
              <w:numPr>
                <w:ilvl w:val="0"/>
                <w:numId w:val="12"/>
              </w:numPr>
              <w:spacing w:after="0" w:line="240" w:lineRule="auto"/>
              <w:rPr>
                <w:sz w:val="22"/>
                <w:lang w:val="en-GB"/>
              </w:rPr>
            </w:pPr>
            <w:r w:rsidRPr="00443419">
              <w:rPr>
                <w:sz w:val="22"/>
                <w:lang w:val="en-GB"/>
              </w:rPr>
              <w:t>Career transition</w:t>
            </w:r>
          </w:p>
          <w:p w:rsidR="005C3486" w:rsidRPr="00443419" w:rsidRDefault="005C3486" w:rsidP="005C3486">
            <w:pPr>
              <w:pStyle w:val="ListParagraph"/>
              <w:numPr>
                <w:ilvl w:val="0"/>
                <w:numId w:val="12"/>
              </w:numPr>
              <w:spacing w:after="0" w:line="240" w:lineRule="auto"/>
              <w:rPr>
                <w:sz w:val="22"/>
                <w:lang w:val="en-GB"/>
              </w:rPr>
            </w:pPr>
            <w:r w:rsidRPr="00443419">
              <w:rPr>
                <w:sz w:val="22"/>
                <w:lang w:val="en-GB"/>
              </w:rPr>
              <w:t>Interview tips</w:t>
            </w:r>
          </w:p>
          <w:p w:rsidR="005C3486" w:rsidRPr="00443419" w:rsidRDefault="005C3486" w:rsidP="005C3486">
            <w:pPr>
              <w:pStyle w:val="ListParagraph"/>
              <w:numPr>
                <w:ilvl w:val="0"/>
                <w:numId w:val="12"/>
              </w:numPr>
              <w:spacing w:after="0" w:line="240" w:lineRule="auto"/>
              <w:rPr>
                <w:sz w:val="22"/>
                <w:lang w:val="en-GB"/>
              </w:rPr>
            </w:pPr>
            <w:r w:rsidRPr="00443419">
              <w:rPr>
                <w:sz w:val="22"/>
                <w:lang w:val="en-GB"/>
              </w:rPr>
              <w:t>Working as a locum</w:t>
            </w:r>
          </w:p>
          <w:p w:rsidR="005C3486" w:rsidRPr="00443419" w:rsidRDefault="005C3486" w:rsidP="005C3486">
            <w:pPr>
              <w:pStyle w:val="ListParagraph"/>
              <w:numPr>
                <w:ilvl w:val="0"/>
                <w:numId w:val="12"/>
              </w:numPr>
              <w:spacing w:after="0" w:line="240" w:lineRule="auto"/>
              <w:rPr>
                <w:sz w:val="22"/>
                <w:lang w:val="en-GB"/>
              </w:rPr>
            </w:pPr>
            <w:r w:rsidRPr="00443419">
              <w:rPr>
                <w:sz w:val="22"/>
                <w:lang w:val="en-GB"/>
              </w:rPr>
              <w:t>Accountancy advice</w:t>
            </w:r>
          </w:p>
          <w:p w:rsidR="005C3486" w:rsidRPr="00443419" w:rsidRDefault="005C3486" w:rsidP="00060D71">
            <w:pPr>
              <w:rPr>
                <w:sz w:val="22"/>
                <w:lang w:val="en-GB"/>
              </w:rPr>
            </w:pPr>
          </w:p>
        </w:tc>
      </w:tr>
    </w:tbl>
    <w:p w:rsidR="005C3486" w:rsidRPr="00443419" w:rsidRDefault="005C3486" w:rsidP="005C3486">
      <w:pPr>
        <w:rPr>
          <w:sz w:val="20"/>
        </w:rPr>
      </w:pPr>
    </w:p>
    <w:p w:rsidR="00D711A2" w:rsidRPr="00A37740" w:rsidRDefault="00D711A2" w:rsidP="00691A69">
      <w:pPr>
        <w:rPr>
          <w:b/>
        </w:rPr>
      </w:pPr>
    </w:p>
    <w:p w:rsidR="00A37740" w:rsidRDefault="00A37740" w:rsidP="00A37740">
      <w:pPr>
        <w:ind w:left="2160" w:hanging="2160"/>
        <w:rPr>
          <w:rFonts w:ascii="Bookman Old Style" w:hAnsi="Bookman Old Style"/>
          <w:lang w:val="en-US"/>
        </w:rPr>
      </w:pPr>
    </w:p>
    <w:p w:rsidR="00A37740" w:rsidRPr="00A37740" w:rsidRDefault="00A37740" w:rsidP="00A37740">
      <w:pPr>
        <w:ind w:left="2160" w:hanging="2160"/>
        <w:rPr>
          <w:rFonts w:ascii="Bookman Old Style" w:hAnsi="Bookman Old Style"/>
          <w:lang w:val="en-US"/>
        </w:rPr>
      </w:pPr>
    </w:p>
    <w:p w:rsidR="008F3EC5" w:rsidRDefault="00691A69" w:rsidP="00691A69">
      <w:pPr>
        <w:rPr>
          <w:b/>
        </w:rPr>
      </w:pPr>
      <w:r w:rsidRPr="00B61A10">
        <w:rPr>
          <w:b/>
        </w:rPr>
        <w:t>Course Organiser Contacts:</w:t>
      </w:r>
      <w:r w:rsidR="008F3EC5">
        <w:rPr>
          <w:b/>
        </w:rPr>
        <w:t xml:space="preserve"> </w:t>
      </w:r>
    </w:p>
    <w:p w:rsidR="00D711A2" w:rsidRDefault="008F3EC5" w:rsidP="00691A69">
      <w:r>
        <w:rPr>
          <w:b/>
        </w:rPr>
        <w:t xml:space="preserve">Glasgow South East (GSE): </w:t>
      </w:r>
      <w:r>
        <w:rPr>
          <w:b/>
        </w:rPr>
        <w:tab/>
        <w:t>Dr Roddy Ireland</w:t>
      </w:r>
      <w:r w:rsidRPr="008F3EC5">
        <w:t xml:space="preserve"> </w:t>
      </w:r>
      <w:r w:rsidR="00D711A2">
        <w:tab/>
      </w:r>
      <w:r w:rsidR="00D711A2" w:rsidRPr="00D711A2">
        <w:rPr>
          <w:b/>
        </w:rPr>
        <w:t>Mearns Medical Centre. G77 5BQ</w:t>
      </w:r>
    </w:p>
    <w:p w:rsidR="008F3EC5" w:rsidRDefault="00D711A2" w:rsidP="00691A69">
      <w:pPr>
        <w:rPr>
          <w:b/>
        </w:rPr>
      </w:pPr>
      <w:r>
        <w:tab/>
      </w:r>
      <w:r>
        <w:tab/>
      </w:r>
      <w:r>
        <w:tab/>
      </w:r>
      <w:r>
        <w:tab/>
        <w:t>0141 639 2753</w:t>
      </w:r>
      <w:r w:rsidR="008F3EC5">
        <w:rPr>
          <w:b/>
        </w:rPr>
        <w:tab/>
      </w:r>
      <w:hyperlink r:id="rId6" w:history="1">
        <w:r w:rsidR="008F3EC5" w:rsidRPr="0009528C">
          <w:rPr>
            <w:rStyle w:val="Hyperlink"/>
          </w:rPr>
          <w:t>rireland@nhs.net</w:t>
        </w:r>
      </w:hyperlink>
      <w:r w:rsidR="008F3EC5">
        <w:rPr>
          <w:b/>
        </w:rPr>
        <w:tab/>
      </w:r>
    </w:p>
    <w:p w:rsidR="00D711A2" w:rsidRDefault="008F3EC5" w:rsidP="00691A69">
      <w:pPr>
        <w:rPr>
          <w:b/>
        </w:rPr>
      </w:pPr>
      <w:r>
        <w:rPr>
          <w:b/>
        </w:rPr>
        <w:t>Glasgow South West:</w:t>
      </w:r>
      <w:r>
        <w:rPr>
          <w:b/>
        </w:rPr>
        <w:tab/>
      </w:r>
      <w:r w:rsidR="00D711A2">
        <w:rPr>
          <w:b/>
        </w:rPr>
        <w:tab/>
      </w:r>
      <w:r>
        <w:rPr>
          <w:b/>
        </w:rPr>
        <w:t>Dr Amanda Connolly</w:t>
      </w:r>
      <w:r>
        <w:rPr>
          <w:b/>
        </w:rPr>
        <w:tab/>
      </w:r>
      <w:r w:rsidR="00D711A2">
        <w:rPr>
          <w:b/>
        </w:rPr>
        <w:t xml:space="preserve">David Elder Practice, Govan Health Centre. </w:t>
      </w:r>
    </w:p>
    <w:p w:rsidR="008F3EC5" w:rsidRDefault="00D711A2" w:rsidP="00D711A2">
      <w:pPr>
        <w:ind w:left="2160" w:firstLine="720"/>
        <w:rPr>
          <w:b/>
        </w:rPr>
      </w:pPr>
      <w:r w:rsidRPr="00D711A2">
        <w:t>0141 531 8470</w:t>
      </w:r>
      <w:r>
        <w:rPr>
          <w:color w:val="2E74B5" w:themeColor="accent1" w:themeShade="BF"/>
        </w:rPr>
        <w:tab/>
      </w:r>
      <w:hyperlink r:id="rId7" w:history="1">
        <w:r w:rsidR="008F3EC5" w:rsidRPr="0009528C">
          <w:rPr>
            <w:rStyle w:val="Hyperlink"/>
          </w:rPr>
          <w:t>amanda.connelly@nhs.net</w:t>
        </w:r>
      </w:hyperlink>
    </w:p>
    <w:p w:rsidR="008F3EC5" w:rsidRDefault="00691A69" w:rsidP="00691A69">
      <w:pPr>
        <w:rPr>
          <w:b/>
        </w:rPr>
      </w:pPr>
      <w:r w:rsidRPr="00A2118D">
        <w:rPr>
          <w:b/>
        </w:rPr>
        <w:t>Teaching Location:</w:t>
      </w:r>
      <w:r w:rsidR="008F3EC5">
        <w:rPr>
          <w:b/>
        </w:rPr>
        <w:t xml:space="preserve"> </w:t>
      </w:r>
      <w:r w:rsidR="008F3EC5">
        <w:rPr>
          <w:b/>
        </w:rPr>
        <w:tab/>
      </w:r>
      <w:r w:rsidR="00D711A2">
        <w:rPr>
          <w:b/>
        </w:rPr>
        <w:tab/>
      </w:r>
      <w:r w:rsidR="00A27C9D">
        <w:rPr>
          <w:b/>
        </w:rPr>
        <w:t>GPST1</w:t>
      </w:r>
      <w:bookmarkStart w:id="0" w:name="_GoBack"/>
      <w:bookmarkEnd w:id="0"/>
      <w:r w:rsidR="008F3EC5">
        <w:rPr>
          <w:b/>
        </w:rPr>
        <w:t xml:space="preserve"> NES Offices, 2 Central Quay, G3 8BW</w:t>
      </w:r>
    </w:p>
    <w:p w:rsidR="00691A69" w:rsidRDefault="008F3EC5" w:rsidP="00D711A2">
      <w:pPr>
        <w:ind w:left="2160" w:firstLine="720"/>
        <w:rPr>
          <w:b/>
        </w:rPr>
      </w:pPr>
      <w:r>
        <w:rPr>
          <w:b/>
        </w:rPr>
        <w:t>(GSE) varies</w:t>
      </w:r>
    </w:p>
    <w:p w:rsidR="008F3EC5" w:rsidRDefault="008F3EC5" w:rsidP="00691A69">
      <w:pPr>
        <w:rPr>
          <w:b/>
        </w:rPr>
      </w:pPr>
      <w:r>
        <w:rPr>
          <w:b/>
        </w:rPr>
        <w:tab/>
      </w:r>
      <w:r>
        <w:rPr>
          <w:b/>
        </w:rPr>
        <w:tab/>
      </w:r>
      <w:r>
        <w:rPr>
          <w:b/>
        </w:rPr>
        <w:tab/>
      </w:r>
      <w:r w:rsidR="00D711A2">
        <w:rPr>
          <w:b/>
        </w:rPr>
        <w:tab/>
      </w:r>
      <w:r>
        <w:rPr>
          <w:b/>
        </w:rPr>
        <w:t xml:space="preserve">(GSW) </w:t>
      </w:r>
      <w:proofErr w:type="spellStart"/>
      <w:r w:rsidR="00D711A2">
        <w:rPr>
          <w:b/>
        </w:rPr>
        <w:t>Elderpark</w:t>
      </w:r>
      <w:proofErr w:type="spellEnd"/>
      <w:r w:rsidR="00D711A2">
        <w:rPr>
          <w:b/>
        </w:rPr>
        <w:t xml:space="preserve"> Clinic. G51 3XR</w:t>
      </w:r>
    </w:p>
    <w:p w:rsidR="00A421E9" w:rsidRPr="00A421E9" w:rsidRDefault="00A421E9" w:rsidP="00691A69">
      <w:pPr>
        <w:rPr>
          <w:b/>
        </w:rPr>
      </w:pPr>
      <w:r w:rsidRPr="00A421E9">
        <w:rPr>
          <w:b/>
        </w:rPr>
        <w:t>Induction Dates 2017/18:</w:t>
      </w:r>
      <w:r w:rsidR="00D711A2">
        <w:rPr>
          <w:b/>
        </w:rPr>
        <w:tab/>
        <w:t>tbc</w:t>
      </w:r>
    </w:p>
    <w:sectPr w:rsidR="00A421E9" w:rsidRPr="00A42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CDE"/>
    <w:multiLevelType w:val="hybridMultilevel"/>
    <w:tmpl w:val="81F6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86A82"/>
    <w:multiLevelType w:val="hybridMultilevel"/>
    <w:tmpl w:val="7278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46904"/>
    <w:multiLevelType w:val="hybridMultilevel"/>
    <w:tmpl w:val="1920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05988"/>
    <w:multiLevelType w:val="hybridMultilevel"/>
    <w:tmpl w:val="E55A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C16EE"/>
    <w:multiLevelType w:val="hybridMultilevel"/>
    <w:tmpl w:val="6036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A7CBB"/>
    <w:multiLevelType w:val="hybridMultilevel"/>
    <w:tmpl w:val="BE14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D4517"/>
    <w:multiLevelType w:val="hybridMultilevel"/>
    <w:tmpl w:val="6664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8158AF"/>
    <w:multiLevelType w:val="hybridMultilevel"/>
    <w:tmpl w:val="F69A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0714D"/>
    <w:multiLevelType w:val="hybridMultilevel"/>
    <w:tmpl w:val="A898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26BE5"/>
    <w:multiLevelType w:val="hybridMultilevel"/>
    <w:tmpl w:val="0136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6284A"/>
    <w:multiLevelType w:val="hybridMultilevel"/>
    <w:tmpl w:val="97E8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8E6CB4"/>
    <w:multiLevelType w:val="hybridMultilevel"/>
    <w:tmpl w:val="0B16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8"/>
  </w:num>
  <w:num w:numId="5">
    <w:abstractNumId w:val="9"/>
  </w:num>
  <w:num w:numId="6">
    <w:abstractNumId w:val="11"/>
  </w:num>
  <w:num w:numId="7">
    <w:abstractNumId w:val="0"/>
  </w:num>
  <w:num w:numId="8">
    <w:abstractNumId w:val="7"/>
  </w:num>
  <w:num w:numId="9">
    <w:abstractNumId w:val="2"/>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69"/>
    <w:rsid w:val="001B3D5C"/>
    <w:rsid w:val="00285A54"/>
    <w:rsid w:val="002D74B9"/>
    <w:rsid w:val="003455CD"/>
    <w:rsid w:val="00393B61"/>
    <w:rsid w:val="003E265A"/>
    <w:rsid w:val="005C3486"/>
    <w:rsid w:val="0061469C"/>
    <w:rsid w:val="00691A69"/>
    <w:rsid w:val="008D4A55"/>
    <w:rsid w:val="008F3EC5"/>
    <w:rsid w:val="008F487E"/>
    <w:rsid w:val="009978AF"/>
    <w:rsid w:val="009B732B"/>
    <w:rsid w:val="00A2118D"/>
    <w:rsid w:val="00A27C9D"/>
    <w:rsid w:val="00A37740"/>
    <w:rsid w:val="00A421E9"/>
    <w:rsid w:val="00B61A10"/>
    <w:rsid w:val="00BC168B"/>
    <w:rsid w:val="00C31B22"/>
    <w:rsid w:val="00CA44F0"/>
    <w:rsid w:val="00D508D4"/>
    <w:rsid w:val="00D711A2"/>
    <w:rsid w:val="00EE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7FEE"/>
  <w15:chartTrackingRefBased/>
  <w15:docId w15:val="{BE7E68DA-DE76-4045-946C-BF684123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1A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8AF"/>
    <w:rPr>
      <w:color w:val="0563C1"/>
      <w:u w:val="single"/>
    </w:rPr>
  </w:style>
  <w:style w:type="paragraph" w:styleId="NormalWeb">
    <w:name w:val="Normal (Web)"/>
    <w:basedOn w:val="Normal"/>
    <w:uiPriority w:val="99"/>
    <w:semiHidden/>
    <w:unhideWhenUsed/>
    <w:rsid w:val="009978AF"/>
    <w:pPr>
      <w:spacing w:after="0" w:line="240" w:lineRule="auto"/>
    </w:pPr>
    <w:rPr>
      <w:rFonts w:ascii="Times New Roman" w:eastAsiaTheme="minorHAnsi" w:hAnsi="Times New Roman"/>
      <w:sz w:val="24"/>
      <w:szCs w:val="24"/>
      <w:lang w:eastAsia="en-GB"/>
    </w:rPr>
  </w:style>
  <w:style w:type="paragraph" w:styleId="ListParagraph">
    <w:name w:val="List Paragraph"/>
    <w:basedOn w:val="Normal"/>
    <w:qFormat/>
    <w:rsid w:val="008F3EC5"/>
    <w:pPr>
      <w:ind w:left="720"/>
      <w:contextualSpacing/>
    </w:pPr>
  </w:style>
  <w:style w:type="table" w:styleId="TableGrid">
    <w:name w:val="Table Grid"/>
    <w:basedOn w:val="TableNormal"/>
    <w:uiPriority w:val="1"/>
    <w:rsid w:val="005C3486"/>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77152">
      <w:bodyDiv w:val="1"/>
      <w:marLeft w:val="0"/>
      <w:marRight w:val="0"/>
      <w:marTop w:val="0"/>
      <w:marBottom w:val="0"/>
      <w:divBdr>
        <w:top w:val="none" w:sz="0" w:space="0" w:color="auto"/>
        <w:left w:val="none" w:sz="0" w:space="0" w:color="auto"/>
        <w:bottom w:val="none" w:sz="0" w:space="0" w:color="auto"/>
        <w:right w:val="none" w:sz="0" w:space="0" w:color="auto"/>
      </w:divBdr>
    </w:div>
    <w:div w:id="1147624626">
      <w:bodyDiv w:val="1"/>
      <w:marLeft w:val="0"/>
      <w:marRight w:val="0"/>
      <w:marTop w:val="0"/>
      <w:marBottom w:val="0"/>
      <w:divBdr>
        <w:top w:val="none" w:sz="0" w:space="0" w:color="auto"/>
        <w:left w:val="none" w:sz="0" w:space="0" w:color="auto"/>
        <w:bottom w:val="none" w:sz="0" w:space="0" w:color="auto"/>
        <w:right w:val="none" w:sz="0" w:space="0" w:color="auto"/>
      </w:divBdr>
    </w:div>
    <w:div w:id="1261259634">
      <w:bodyDiv w:val="1"/>
      <w:marLeft w:val="0"/>
      <w:marRight w:val="0"/>
      <w:marTop w:val="0"/>
      <w:marBottom w:val="0"/>
      <w:divBdr>
        <w:top w:val="none" w:sz="0" w:space="0" w:color="auto"/>
        <w:left w:val="none" w:sz="0" w:space="0" w:color="auto"/>
        <w:bottom w:val="none" w:sz="0" w:space="0" w:color="auto"/>
        <w:right w:val="none" w:sz="0" w:space="0" w:color="auto"/>
      </w:divBdr>
    </w:div>
    <w:div w:id="1712412704">
      <w:bodyDiv w:val="1"/>
      <w:marLeft w:val="0"/>
      <w:marRight w:val="0"/>
      <w:marTop w:val="0"/>
      <w:marBottom w:val="0"/>
      <w:divBdr>
        <w:top w:val="none" w:sz="0" w:space="0" w:color="auto"/>
        <w:left w:val="none" w:sz="0" w:space="0" w:color="auto"/>
        <w:bottom w:val="none" w:sz="0" w:space="0" w:color="auto"/>
        <w:right w:val="none" w:sz="0" w:space="0" w:color="auto"/>
      </w:divBdr>
    </w:div>
    <w:div w:id="1733187010">
      <w:bodyDiv w:val="1"/>
      <w:marLeft w:val="0"/>
      <w:marRight w:val="0"/>
      <w:marTop w:val="0"/>
      <w:marBottom w:val="0"/>
      <w:divBdr>
        <w:top w:val="none" w:sz="0" w:space="0" w:color="auto"/>
        <w:left w:val="none" w:sz="0" w:space="0" w:color="auto"/>
        <w:bottom w:val="none" w:sz="0" w:space="0" w:color="auto"/>
        <w:right w:val="none" w:sz="0" w:space="0" w:color="auto"/>
      </w:divBdr>
    </w:div>
    <w:div w:id="1805270718">
      <w:bodyDiv w:val="1"/>
      <w:marLeft w:val="0"/>
      <w:marRight w:val="0"/>
      <w:marTop w:val="0"/>
      <w:marBottom w:val="0"/>
      <w:divBdr>
        <w:top w:val="none" w:sz="0" w:space="0" w:color="auto"/>
        <w:left w:val="none" w:sz="0" w:space="0" w:color="auto"/>
        <w:bottom w:val="none" w:sz="0" w:space="0" w:color="auto"/>
        <w:right w:val="none" w:sz="0" w:space="0" w:color="auto"/>
      </w:divBdr>
    </w:div>
    <w:div w:id="1885216679">
      <w:bodyDiv w:val="1"/>
      <w:marLeft w:val="0"/>
      <w:marRight w:val="0"/>
      <w:marTop w:val="0"/>
      <w:marBottom w:val="0"/>
      <w:divBdr>
        <w:top w:val="none" w:sz="0" w:space="0" w:color="auto"/>
        <w:left w:val="none" w:sz="0" w:space="0" w:color="auto"/>
        <w:bottom w:val="none" w:sz="0" w:space="0" w:color="auto"/>
        <w:right w:val="none" w:sz="0" w:space="0" w:color="auto"/>
      </w:divBdr>
    </w:div>
    <w:div w:id="19140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anda.connelly@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reland@nhs.net" TargetMode="External"/><Relationship Id="rId5" Type="http://schemas.openxmlformats.org/officeDocument/2006/relationships/hyperlink" Target="mailto:rhona.mcmillan@nes.scot.nhs.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Lee</dc:creator>
  <cp:keywords/>
  <dc:description/>
  <cp:lastModifiedBy>Kenneth Lee</cp:lastModifiedBy>
  <cp:revision>2</cp:revision>
  <dcterms:created xsi:type="dcterms:W3CDTF">2017-04-18T16:39:00Z</dcterms:created>
  <dcterms:modified xsi:type="dcterms:W3CDTF">2017-04-18T16:39:00Z</dcterms:modified>
</cp:coreProperties>
</file>