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F72AD" w14:textId="484DBE4A" w:rsidR="00E9333E" w:rsidRPr="004A0193" w:rsidRDefault="602252DE" w:rsidP="602252DE">
      <w:pPr>
        <w:pStyle w:val="IntenseQuote"/>
        <w:rPr>
          <w:rStyle w:val="IntenseReference"/>
          <w:rFonts w:ascii="Source Sans Pro" w:hAnsi="Source Sans Pro"/>
        </w:rPr>
      </w:pPr>
      <w:bookmarkStart w:id="0" w:name="_GoBack"/>
      <w:bookmarkEnd w:id="0"/>
      <w:r w:rsidRPr="602252DE">
        <w:rPr>
          <w:rStyle w:val="IntenseReference"/>
          <w:rFonts w:ascii="Source Sans Pro" w:hAnsi="Source Sans Pro"/>
        </w:rPr>
        <w:t>HOSPITAL- BASED GPST REGIONAL TEACHING 2017 - 2018</w:t>
      </w:r>
    </w:p>
    <w:p w14:paraId="759F14EC" w14:textId="77777777" w:rsidR="00E9333E" w:rsidRPr="004A0193" w:rsidRDefault="7B47E38D" w:rsidP="7B47E38D">
      <w:pPr>
        <w:numPr>
          <w:ilvl w:val="0"/>
          <w:numId w:val="1"/>
        </w:numPr>
        <w:spacing w:before="60" w:after="120" w:line="240" w:lineRule="auto"/>
        <w:ind w:left="714" w:hanging="357"/>
        <w:rPr>
          <w:rFonts w:ascii="Source Sans Pro" w:eastAsia="MS Mincho" w:hAnsi="Source Sans Pro"/>
          <w:lang w:eastAsia="ja-JP"/>
        </w:rPr>
      </w:pPr>
      <w:r w:rsidRPr="7B47E38D">
        <w:rPr>
          <w:rFonts w:ascii="Source Sans Pro" w:eastAsia="MS Mincho" w:hAnsi="Source Sans Pro"/>
          <w:lang w:eastAsia="ja-JP"/>
        </w:rPr>
        <w:t>We have designed specific GP focussed courses to support GP Specialty Trainees in hospital placements.  We aim to cover areas of the GP Curriculum providing a GP focus throughout the hospital component of GP Training.  To find out more about each course, explore the aims and objectives on the Portal application system (see below)</w:t>
      </w:r>
    </w:p>
    <w:p w14:paraId="72F2A186" w14:textId="4815AD55" w:rsidR="00B26DAE" w:rsidRPr="004A0193" w:rsidRDefault="7B47E38D" w:rsidP="7B47E38D">
      <w:pPr>
        <w:numPr>
          <w:ilvl w:val="0"/>
          <w:numId w:val="1"/>
        </w:numPr>
        <w:spacing w:before="60" w:after="120" w:line="240" w:lineRule="auto"/>
        <w:ind w:left="714" w:hanging="357"/>
        <w:rPr>
          <w:rFonts w:ascii="Source Sans Pro" w:eastAsia="MS Mincho" w:hAnsi="Source Sans Pro"/>
          <w:lang w:eastAsia="ja-JP"/>
        </w:rPr>
      </w:pPr>
      <w:r w:rsidRPr="7B47E38D">
        <w:rPr>
          <w:rFonts w:ascii="Source Sans Pro" w:eastAsia="MS Mincho" w:hAnsi="Source Sans Pro"/>
          <w:lang w:eastAsia="ja-JP"/>
        </w:rPr>
        <w:t xml:space="preserve">Overall trainees should have the opportunity for </w:t>
      </w:r>
      <w:r w:rsidRPr="00091D59">
        <w:rPr>
          <w:rFonts w:ascii="Source Sans Pro" w:eastAsia="MS Mincho" w:hAnsi="Source Sans Pro"/>
          <w:b/>
          <w:u w:val="single"/>
          <w:lang w:eastAsia="ja-JP"/>
        </w:rPr>
        <w:t>at least</w:t>
      </w:r>
      <w:r w:rsidRPr="7B47E38D">
        <w:rPr>
          <w:rFonts w:ascii="Source Sans Pro" w:eastAsia="MS Mincho" w:hAnsi="Source Sans Pro"/>
          <w:lang w:eastAsia="ja-JP"/>
        </w:rPr>
        <w:t xml:space="preserve"> </w:t>
      </w:r>
      <w:r w:rsidRPr="7B47E38D">
        <w:rPr>
          <w:rFonts w:ascii="Source Sans Pro" w:eastAsia="MS Mincho" w:hAnsi="Source Sans Pro"/>
          <w:b/>
          <w:bCs/>
          <w:lang w:eastAsia="ja-JP"/>
        </w:rPr>
        <w:t xml:space="preserve">5 GP focussed study days per 6 months </w:t>
      </w:r>
      <w:r w:rsidRPr="7B47E38D">
        <w:rPr>
          <w:rFonts w:ascii="Source Sans Pro" w:eastAsia="MS Mincho" w:hAnsi="Source Sans Pro"/>
          <w:lang w:eastAsia="ja-JP"/>
        </w:rPr>
        <w:t xml:space="preserve">in hospital placement as follows as per NES study leave guide </w:t>
      </w:r>
      <w:r w:rsidR="00091D59">
        <w:rPr>
          <w:rFonts w:ascii="Source Sans Pro" w:eastAsia="MS Mincho" w:hAnsi="Source Sans Pro"/>
          <w:lang w:eastAsia="ja-JP"/>
        </w:rPr>
        <w:t>6</w:t>
      </w:r>
      <w:r w:rsidRPr="7B47E38D">
        <w:rPr>
          <w:rFonts w:ascii="Source Sans Pro" w:eastAsia="MS Mincho" w:hAnsi="Source Sans Pro"/>
          <w:lang w:eastAsia="ja-JP"/>
        </w:rPr>
        <w:t xml:space="preserve"> </w:t>
      </w:r>
      <w:r w:rsidR="0030333D">
        <w:rPr>
          <w:rFonts w:ascii="Source Sans Pro" w:eastAsia="MS Mincho" w:hAnsi="Source Sans Pro"/>
          <w:lang w:eastAsia="ja-JP"/>
        </w:rPr>
        <w:t xml:space="preserve">(this is </w:t>
      </w:r>
      <w:r w:rsidR="0030333D" w:rsidRPr="0030333D">
        <w:rPr>
          <w:rFonts w:ascii="Source Sans Pro" w:eastAsia="MS Mincho" w:hAnsi="Source Sans Pro"/>
          <w:b/>
          <w:lang w:eastAsia="ja-JP"/>
        </w:rPr>
        <w:t>NOT</w:t>
      </w:r>
      <w:r w:rsidR="0030333D">
        <w:rPr>
          <w:rFonts w:ascii="Source Sans Pro" w:eastAsia="MS Mincho" w:hAnsi="Source Sans Pro"/>
          <w:lang w:eastAsia="ja-JP"/>
        </w:rPr>
        <w:t xml:space="preserve"> a maximum – all specialty trainees are</w:t>
      </w:r>
      <w:r w:rsidR="0030333D" w:rsidRPr="0030333D">
        <w:rPr>
          <w:rFonts w:ascii="Source Sans Pro" w:eastAsia="MS Mincho" w:hAnsi="Source Sans Pro"/>
          <w:b/>
          <w:lang w:eastAsia="ja-JP"/>
        </w:rPr>
        <w:t xml:space="preserve"> entitled</w:t>
      </w:r>
      <w:r w:rsidR="0030333D">
        <w:rPr>
          <w:rFonts w:ascii="Source Sans Pro" w:eastAsia="MS Mincho" w:hAnsi="Source Sans Pro"/>
          <w:lang w:eastAsia="ja-JP"/>
        </w:rPr>
        <w:t xml:space="preserve"> to 30 days study leave per annum (pro rata in a </w:t>
      </w:r>
      <w:proofErr w:type="gramStart"/>
      <w:r w:rsidR="0030333D">
        <w:rPr>
          <w:rFonts w:ascii="Source Sans Pro" w:eastAsia="MS Mincho" w:hAnsi="Source Sans Pro"/>
          <w:lang w:eastAsia="ja-JP"/>
        </w:rPr>
        <w:t>6 month</w:t>
      </w:r>
      <w:proofErr w:type="gramEnd"/>
      <w:r w:rsidR="0030333D">
        <w:rPr>
          <w:rFonts w:ascii="Source Sans Pro" w:eastAsia="MS Mincho" w:hAnsi="Source Sans Pro"/>
          <w:lang w:eastAsia="ja-JP"/>
        </w:rPr>
        <w:t xml:space="preserve"> post)</w:t>
      </w:r>
    </w:p>
    <w:p w14:paraId="668636EE" w14:textId="538569DA" w:rsidR="00091D59" w:rsidRPr="00091D59" w:rsidRDefault="00896EE0" w:rsidP="00FE0ED1">
      <w:pPr>
        <w:numPr>
          <w:ilvl w:val="1"/>
          <w:numId w:val="1"/>
        </w:numPr>
        <w:spacing w:before="60" w:after="120" w:line="240" w:lineRule="auto"/>
        <w:rPr>
          <w:rFonts w:ascii="Source Sans Pro" w:eastAsia="MS Mincho" w:hAnsi="Source Sans Pro"/>
          <w:lang w:eastAsia="ja-JP"/>
        </w:rPr>
      </w:pPr>
      <w:r>
        <w:rPr>
          <w:i/>
        </w:rPr>
        <w:t>“</w:t>
      </w:r>
      <w:r w:rsidR="00091D59" w:rsidRPr="00896EE0">
        <w:rPr>
          <w:i/>
        </w:rPr>
        <w:t xml:space="preserve">This allowance will incorporate a set number of days for a training </w:t>
      </w:r>
      <w:proofErr w:type="gramStart"/>
      <w:r w:rsidR="00091D59" w:rsidRPr="00896EE0">
        <w:rPr>
          <w:i/>
        </w:rPr>
        <w:t>programme’s</w:t>
      </w:r>
      <w:proofErr w:type="gramEnd"/>
      <w:r w:rsidR="00091D59" w:rsidRPr="00896EE0">
        <w:rPr>
          <w:i/>
        </w:rPr>
        <w:t xml:space="preserve"> delivered educational programme, e.g. regional teaching [see section 17 below]. This allowance will incorporate curriculum-required mandatory training courses</w:t>
      </w:r>
      <w:r>
        <w:rPr>
          <w:i/>
        </w:rPr>
        <w:t xml:space="preserve">” </w:t>
      </w:r>
      <w:r w:rsidR="00091D59" w:rsidRPr="00896EE0">
        <w:t xml:space="preserve">e.g. </w:t>
      </w:r>
      <w:r w:rsidR="00091D59" w:rsidRPr="00896EE0">
        <w:rPr>
          <w:rFonts w:ascii="Source Sans Pro" w:eastAsia="MS Mincho" w:hAnsi="Source Sans Pro"/>
          <w:lang w:eastAsia="ja-JP"/>
        </w:rPr>
        <w:t>HBGL and other specific GP educational opportunities (day courses)</w:t>
      </w:r>
      <w:r w:rsidR="00FE0ED1" w:rsidRPr="00896EE0">
        <w:rPr>
          <w:rFonts w:ascii="Source Sans Pro" w:eastAsia="MS Mincho" w:hAnsi="Source Sans Pro"/>
          <w:lang w:eastAsia="ja-JP"/>
        </w:rPr>
        <w:t xml:space="preserve"> for all available opportunities see </w:t>
      </w:r>
      <w:hyperlink r:id="rId10" w:history="1">
        <w:r w:rsidR="00FE0ED1" w:rsidRPr="009B2C30">
          <w:rPr>
            <w:rStyle w:val="Hyperlink"/>
            <w:rFonts w:ascii="Source Sans Pro" w:eastAsia="MS Mincho" w:hAnsi="Source Sans Pro"/>
            <w:lang w:eastAsia="ja-JP"/>
          </w:rPr>
          <w:t>http://www.scotlanddeanery.nhs.scot/trainee-information/gp-specialty-training/gpst-educational-opportunities/south-east/</w:t>
        </w:r>
      </w:hyperlink>
      <w:r w:rsidR="00FE0ED1">
        <w:rPr>
          <w:rFonts w:ascii="Source Sans Pro" w:eastAsia="MS Mincho" w:hAnsi="Source Sans Pro"/>
          <w:lang w:eastAsia="ja-JP"/>
        </w:rPr>
        <w:t xml:space="preserve"> </w:t>
      </w:r>
      <w:r w:rsidR="00091D59">
        <w:rPr>
          <w:rFonts w:ascii="Source Sans Pro" w:eastAsia="MS Mincho" w:hAnsi="Source Sans Pro"/>
          <w:lang w:eastAsia="ja-JP"/>
        </w:rPr>
        <w:t xml:space="preserve"> </w:t>
      </w:r>
    </w:p>
    <w:p w14:paraId="5B720BEC" w14:textId="7AB66E11" w:rsidR="00B26DAE" w:rsidRPr="004A0193" w:rsidRDefault="00091D59" w:rsidP="7B47E38D">
      <w:pPr>
        <w:numPr>
          <w:ilvl w:val="1"/>
          <w:numId w:val="1"/>
        </w:numPr>
        <w:spacing w:before="60" w:after="120" w:line="240" w:lineRule="auto"/>
        <w:rPr>
          <w:rFonts w:ascii="Source Sans Pro" w:eastAsia="MS Mincho" w:hAnsi="Source Sans Pro"/>
          <w:lang w:eastAsia="ja-JP"/>
        </w:rPr>
      </w:pPr>
      <w:r>
        <w:t xml:space="preserve"> </w:t>
      </w:r>
      <w:r w:rsidR="00896EE0">
        <w:t xml:space="preserve">There is a mandatory requirement to </w:t>
      </w:r>
      <w:r w:rsidR="0030333D">
        <w:t xml:space="preserve">have </w:t>
      </w:r>
      <w:r w:rsidR="7B47E38D" w:rsidRPr="7B47E38D">
        <w:rPr>
          <w:rFonts w:ascii="Source Sans Pro" w:eastAsia="MS Mincho" w:hAnsi="Source Sans Pro"/>
          <w:lang w:eastAsia="ja-JP"/>
        </w:rPr>
        <w:t>2 x GP Attachment Days including time for 6 monthly educational reviews in GP</w:t>
      </w:r>
      <w:r w:rsidR="0030333D">
        <w:rPr>
          <w:rFonts w:ascii="Source Sans Pro" w:eastAsia="MS Mincho" w:hAnsi="Source Sans Pro"/>
          <w:lang w:eastAsia="ja-JP"/>
        </w:rPr>
        <w:t xml:space="preserve"> rostered in and negotiated with their home GPST3 training practice.</w:t>
      </w:r>
    </w:p>
    <w:p w14:paraId="590A0519" w14:textId="43A970FF" w:rsidR="00B26DAE" w:rsidRDefault="7B47E38D" w:rsidP="7B47E38D">
      <w:pPr>
        <w:numPr>
          <w:ilvl w:val="1"/>
          <w:numId w:val="1"/>
        </w:numPr>
        <w:spacing w:before="60" w:after="120" w:line="240" w:lineRule="auto"/>
        <w:rPr>
          <w:rFonts w:ascii="Source Sans Pro" w:eastAsia="MS Mincho" w:hAnsi="Source Sans Pro"/>
          <w:lang w:eastAsia="ja-JP"/>
        </w:rPr>
      </w:pPr>
      <w:r w:rsidRPr="7B47E38D">
        <w:rPr>
          <w:rFonts w:ascii="Source Sans Pro" w:eastAsia="MS Mincho" w:hAnsi="Source Sans Pro"/>
          <w:lang w:eastAsia="ja-JP"/>
        </w:rPr>
        <w:t>In addition, Induction and Core Curriculum if new August recruit in the first 6 months, where applicable</w:t>
      </w:r>
      <w:r w:rsidR="00FE0ED1">
        <w:rPr>
          <w:rFonts w:ascii="Source Sans Pro" w:eastAsia="MS Mincho" w:hAnsi="Source Sans Pro"/>
          <w:lang w:eastAsia="ja-JP"/>
        </w:rPr>
        <w:t xml:space="preserve"> or if February Cohort start the days will be in February</w:t>
      </w:r>
      <w:r w:rsidRPr="7B47E38D">
        <w:rPr>
          <w:rFonts w:ascii="Source Sans Pro" w:eastAsia="MS Mincho" w:hAnsi="Source Sans Pro"/>
          <w:lang w:eastAsia="ja-JP"/>
        </w:rPr>
        <w:t>.</w:t>
      </w:r>
    </w:p>
    <w:p w14:paraId="5660B2FD" w14:textId="4FB1081B" w:rsidR="00896EE0" w:rsidRPr="004A0193" w:rsidRDefault="00896EE0" w:rsidP="7B47E38D">
      <w:pPr>
        <w:numPr>
          <w:ilvl w:val="1"/>
          <w:numId w:val="1"/>
        </w:numPr>
        <w:spacing w:before="60" w:after="120" w:line="240" w:lineRule="auto"/>
        <w:rPr>
          <w:rFonts w:ascii="Source Sans Pro" w:eastAsia="MS Mincho" w:hAnsi="Source Sans Pro"/>
          <w:lang w:eastAsia="ja-JP"/>
        </w:rPr>
      </w:pPr>
      <w:r>
        <w:rPr>
          <w:rFonts w:ascii="Source Sans Pro" w:eastAsia="MS Mincho" w:hAnsi="Source Sans Pro"/>
          <w:lang w:eastAsia="ja-JP"/>
        </w:rPr>
        <w:t>ST2 trainees will also have a mandatory Induction day</w:t>
      </w:r>
    </w:p>
    <w:p w14:paraId="70726C17" w14:textId="341F950E" w:rsidR="00E9333E" w:rsidRPr="004A0193" w:rsidRDefault="7B47E38D" w:rsidP="7B47E38D">
      <w:pPr>
        <w:numPr>
          <w:ilvl w:val="0"/>
          <w:numId w:val="1"/>
        </w:numPr>
        <w:spacing w:before="60" w:after="120" w:line="240" w:lineRule="auto"/>
        <w:ind w:left="714" w:hanging="357"/>
        <w:rPr>
          <w:rFonts w:ascii="Source Sans Pro" w:eastAsia="MS Mincho" w:hAnsi="Source Sans Pro"/>
          <w:lang w:eastAsia="ja-JP"/>
        </w:rPr>
      </w:pPr>
      <w:r w:rsidRPr="7B47E38D">
        <w:rPr>
          <w:rFonts w:ascii="Source Sans Pro" w:eastAsia="MS Mincho" w:hAnsi="Source Sans Pro"/>
          <w:lang w:eastAsia="ja-JP"/>
        </w:rPr>
        <w:t>Trainees should discuss their study leave requirements with their GP Educational Supervisor and hospital Clinical Supervisor so that the courses are planned and spaced throughout their hospital placements to aid rota management.   Please apply for study leave via TURAS management system</w:t>
      </w:r>
    </w:p>
    <w:p w14:paraId="70A9B0A7" w14:textId="0BE3B9C6" w:rsidR="00E9333E" w:rsidRPr="004A0193" w:rsidRDefault="7B47E38D" w:rsidP="7B47E38D">
      <w:pPr>
        <w:numPr>
          <w:ilvl w:val="0"/>
          <w:numId w:val="1"/>
        </w:numPr>
        <w:spacing w:before="60" w:after="120" w:line="240" w:lineRule="auto"/>
        <w:ind w:left="714" w:hanging="357"/>
        <w:rPr>
          <w:rFonts w:ascii="Source Sans Pro" w:eastAsia="MS Mincho" w:hAnsi="Source Sans Pro"/>
          <w:lang w:eastAsia="ja-JP"/>
        </w:rPr>
      </w:pPr>
      <w:r w:rsidRPr="7B47E38D">
        <w:rPr>
          <w:rFonts w:ascii="Source Sans Pro" w:eastAsia="MS Mincho" w:hAnsi="Source Sans Pro"/>
          <w:lang w:eastAsia="ja-JP"/>
        </w:rPr>
        <w:t xml:space="preserve">For new cohort trainees </w:t>
      </w:r>
      <w:r w:rsidRPr="7B47E38D">
        <w:rPr>
          <w:rFonts w:ascii="Source Sans Pro" w:eastAsia="MS Mincho" w:hAnsi="Source Sans Pro"/>
          <w:b/>
          <w:bCs/>
          <w:lang w:eastAsia="ja-JP"/>
        </w:rPr>
        <w:t>Induction and Core Curriculum courses are mandatory</w:t>
      </w:r>
      <w:r w:rsidRPr="7B47E38D">
        <w:rPr>
          <w:rFonts w:ascii="Source Sans Pro" w:eastAsia="MS Mincho" w:hAnsi="Source Sans Pro"/>
          <w:lang w:eastAsia="ja-JP"/>
        </w:rPr>
        <w:t xml:space="preserve"> in the first 6 months, we appreciate the early allocation of trainees to these dates (SECTION 1 table below)</w:t>
      </w:r>
    </w:p>
    <w:p w14:paraId="38EAF213" w14:textId="49AFC78A" w:rsidR="00E9333E" w:rsidRPr="004A0193" w:rsidRDefault="7B47E38D" w:rsidP="7B47E38D">
      <w:pPr>
        <w:numPr>
          <w:ilvl w:val="0"/>
          <w:numId w:val="1"/>
        </w:numPr>
        <w:spacing w:before="60" w:after="120" w:line="240" w:lineRule="auto"/>
        <w:ind w:left="714" w:hanging="357"/>
        <w:rPr>
          <w:rFonts w:ascii="Source Sans Pro" w:eastAsia="MS Mincho" w:hAnsi="Source Sans Pro"/>
          <w:lang w:eastAsia="ja-JP"/>
        </w:rPr>
      </w:pPr>
      <w:r w:rsidRPr="7B47E38D">
        <w:rPr>
          <w:rFonts w:ascii="Source Sans Pro" w:eastAsia="MS Mincho" w:hAnsi="Source Sans Pro"/>
          <w:lang w:eastAsia="ja-JP"/>
        </w:rPr>
        <w:t xml:space="preserve">Trainees should attend each of the HBGL courses provided </w:t>
      </w:r>
      <w:r w:rsidRPr="7B47E38D">
        <w:rPr>
          <w:rFonts w:ascii="Source Sans Pro" w:eastAsia="MS Mincho" w:hAnsi="Source Sans Pro"/>
          <w:b/>
          <w:bCs/>
          <w:lang w:eastAsia="ja-JP"/>
        </w:rPr>
        <w:t>ONCE</w:t>
      </w:r>
      <w:r w:rsidRPr="7B47E38D">
        <w:rPr>
          <w:rFonts w:ascii="Source Sans Pro" w:eastAsia="MS Mincho" w:hAnsi="Source Sans Pro"/>
          <w:lang w:eastAsia="ja-JP"/>
        </w:rPr>
        <w:t xml:space="preserve"> during their programm</w:t>
      </w:r>
      <w:r w:rsidR="00FE0ED1">
        <w:rPr>
          <w:rFonts w:ascii="Source Sans Pro" w:eastAsia="MS Mincho" w:hAnsi="Source Sans Pro"/>
          <w:lang w:eastAsia="ja-JP"/>
        </w:rPr>
        <w:t xml:space="preserve">e whilst in their hospital placements (during the 18 months of hospital posts). </w:t>
      </w:r>
      <w:r w:rsidRPr="7B47E38D">
        <w:rPr>
          <w:rFonts w:ascii="Source Sans Pro" w:eastAsia="MS Mincho" w:hAnsi="Source Sans Pro"/>
          <w:lang w:eastAsia="ja-JP"/>
        </w:rPr>
        <w:t>These courses can be taken in any order and are run twice per year in a rolling programme.  This will help each trainee plan their study leave appropriately with their Clinical and Educational supervisors (SECTION 2 Table below)</w:t>
      </w:r>
    </w:p>
    <w:p w14:paraId="2855A30A" w14:textId="32D2DF4B" w:rsidR="00E9333E" w:rsidRPr="004A0193" w:rsidRDefault="602252DE" w:rsidP="602252DE">
      <w:pPr>
        <w:numPr>
          <w:ilvl w:val="0"/>
          <w:numId w:val="1"/>
        </w:numPr>
        <w:spacing w:before="60" w:after="120" w:line="240" w:lineRule="auto"/>
        <w:ind w:left="714" w:hanging="357"/>
        <w:rPr>
          <w:rFonts w:ascii="Source Sans Pro" w:eastAsia="MS Mincho" w:hAnsi="Source Sans Pro"/>
          <w:lang w:eastAsia="ja-JP"/>
        </w:rPr>
      </w:pPr>
      <w:r w:rsidRPr="602252DE">
        <w:rPr>
          <w:rFonts w:ascii="Source Sans Pro" w:eastAsia="MS Mincho" w:hAnsi="Source Sans Pro"/>
          <w:lang w:eastAsia="ja-JP"/>
        </w:rPr>
        <w:t xml:space="preserve">In addition, trainees may attend other GP focussed training e.g. </w:t>
      </w:r>
      <w:proofErr w:type="spellStart"/>
      <w:r w:rsidRPr="602252DE">
        <w:rPr>
          <w:rFonts w:ascii="Source Sans Pro" w:eastAsia="MS Mincho" w:hAnsi="Source Sans Pro"/>
          <w:lang w:eastAsia="ja-JP"/>
        </w:rPr>
        <w:t>QiP</w:t>
      </w:r>
      <w:proofErr w:type="spellEnd"/>
      <w:r w:rsidRPr="602252DE">
        <w:rPr>
          <w:rFonts w:ascii="Source Sans Pro" w:eastAsia="MS Mincho" w:hAnsi="Source Sans Pro"/>
          <w:lang w:eastAsia="ja-JP"/>
        </w:rPr>
        <w:t>, Paediatrics, O/G courses (SECTION 3 table below)</w:t>
      </w:r>
    </w:p>
    <w:p w14:paraId="785C6BD4" w14:textId="6256E451" w:rsidR="00E9333E" w:rsidRPr="004A0193" w:rsidRDefault="7B47E38D" w:rsidP="7B47E38D">
      <w:pPr>
        <w:numPr>
          <w:ilvl w:val="0"/>
          <w:numId w:val="1"/>
        </w:numPr>
        <w:spacing w:before="60" w:after="120" w:line="240" w:lineRule="auto"/>
        <w:rPr>
          <w:rFonts w:ascii="Source Sans Pro" w:eastAsia="MS Mincho" w:hAnsi="Source Sans Pro"/>
          <w:lang w:eastAsia="ja-JP"/>
        </w:rPr>
      </w:pPr>
      <w:r w:rsidRPr="7B47E38D">
        <w:rPr>
          <w:rFonts w:ascii="Source Sans Pro" w:eastAsia="MS Mincho" w:hAnsi="Source Sans Pro"/>
          <w:lang w:eastAsia="ja-JP"/>
        </w:rPr>
        <w:t xml:space="preserve">Trainees in psychiatry posts </w:t>
      </w:r>
      <w:r w:rsidR="0030333D">
        <w:rPr>
          <w:rFonts w:ascii="Source Sans Pro" w:eastAsia="MS Mincho" w:hAnsi="Source Sans Pro"/>
          <w:lang w:eastAsia="ja-JP"/>
        </w:rPr>
        <w:t>–</w:t>
      </w:r>
      <w:r w:rsidRPr="7B47E38D">
        <w:rPr>
          <w:rFonts w:ascii="Source Sans Pro" w:eastAsia="MS Mincho" w:hAnsi="Source Sans Pro"/>
          <w:lang w:eastAsia="ja-JP"/>
        </w:rPr>
        <w:t xml:space="preserve"> </w:t>
      </w:r>
      <w:r w:rsidR="0030333D">
        <w:rPr>
          <w:rFonts w:ascii="Source Sans Pro" w:eastAsia="MS Mincho" w:hAnsi="Source Sans Pro"/>
          <w:lang w:eastAsia="ja-JP"/>
        </w:rPr>
        <w:t>this course is Mandatory on Thursday 1/2 day and should be rostered in</w:t>
      </w:r>
    </w:p>
    <w:p w14:paraId="0CA1A2DF" w14:textId="77777777" w:rsidR="00E9333E" w:rsidRPr="004A0193" w:rsidRDefault="7B47E38D" w:rsidP="7B47E38D">
      <w:pPr>
        <w:numPr>
          <w:ilvl w:val="0"/>
          <w:numId w:val="1"/>
        </w:numPr>
        <w:spacing w:before="60" w:after="120" w:line="240" w:lineRule="auto"/>
        <w:ind w:left="714" w:hanging="357"/>
        <w:rPr>
          <w:rFonts w:ascii="Source Sans Pro" w:eastAsia="MS Mincho" w:hAnsi="Source Sans Pro"/>
          <w:lang w:eastAsia="ja-JP"/>
        </w:rPr>
      </w:pPr>
      <w:r w:rsidRPr="7B47E38D">
        <w:rPr>
          <w:rFonts w:ascii="Source Sans Pro" w:eastAsia="MS Mincho" w:hAnsi="Source Sans Pro"/>
          <w:lang w:eastAsia="ja-JP"/>
        </w:rPr>
        <w:t xml:space="preserve">Application is via the normal study leave process, please book using NES Portal </w:t>
      </w:r>
    </w:p>
    <w:p w14:paraId="2FF20C6B" w14:textId="77777777" w:rsidR="00E9333E" w:rsidRPr="004A0193" w:rsidRDefault="00E9333E">
      <w:pPr>
        <w:rPr>
          <w:rFonts w:ascii="Source Sans Pro" w:hAnsi="Source Sans Pro"/>
        </w:rPr>
      </w:pPr>
      <w:r w:rsidRPr="004A0193">
        <w:rPr>
          <w:rFonts w:ascii="Source Sans Pro" w:hAnsi="Source Sans Pro"/>
        </w:rPr>
        <w:br w:type="page"/>
      </w:r>
    </w:p>
    <w:tbl>
      <w:tblPr>
        <w:tblStyle w:val="TableGrid"/>
        <w:tblW w:w="0" w:type="auto"/>
        <w:jc w:val="center"/>
        <w:tblLook w:val="01E0" w:firstRow="1" w:lastRow="1" w:firstColumn="1" w:lastColumn="1" w:noHBand="0" w:noVBand="0"/>
      </w:tblPr>
      <w:tblGrid>
        <w:gridCol w:w="4106"/>
        <w:gridCol w:w="1985"/>
        <w:gridCol w:w="2925"/>
      </w:tblGrid>
      <w:tr w:rsidR="00E9333E" w:rsidRPr="004A0193" w14:paraId="0AB1F6F0" w14:textId="77777777" w:rsidTr="602252DE">
        <w:trPr>
          <w:jc w:val="center"/>
        </w:trPr>
        <w:tc>
          <w:tcPr>
            <w:tcW w:w="9016" w:type="dxa"/>
            <w:gridSpan w:val="3"/>
            <w:tcBorders>
              <w:bottom w:val="single" w:sz="4" w:space="0" w:color="auto"/>
            </w:tcBorders>
            <w:shd w:val="clear" w:color="auto" w:fill="C6D9F1" w:themeFill="text2" w:themeFillTint="33"/>
          </w:tcPr>
          <w:p w14:paraId="73D342AE" w14:textId="77777777" w:rsidR="00E9333E" w:rsidRPr="004A0193" w:rsidRDefault="7B47E38D" w:rsidP="7B47E38D">
            <w:pPr>
              <w:keepNext/>
              <w:keepLines/>
              <w:spacing w:before="120" w:after="120"/>
              <w:outlineLvl w:val="1"/>
              <w:rPr>
                <w:rFonts w:ascii="Source Sans Pro" w:eastAsiaTheme="majorEastAsia" w:hAnsi="Source Sans Pro" w:cstheme="minorBidi"/>
                <w:b/>
                <w:bCs/>
                <w:color w:val="4F81BD" w:themeColor="accent1"/>
                <w:sz w:val="22"/>
                <w:szCs w:val="22"/>
              </w:rPr>
            </w:pPr>
            <w:r w:rsidRPr="7B47E38D">
              <w:rPr>
                <w:rFonts w:ascii="Source Sans Pro" w:eastAsiaTheme="majorEastAsia" w:hAnsi="Source Sans Pro" w:cstheme="minorBidi"/>
                <w:b/>
                <w:bCs/>
                <w:sz w:val="22"/>
                <w:szCs w:val="22"/>
              </w:rPr>
              <w:lastRenderedPageBreak/>
              <w:t>HOSPITAL TRAINEES ONLY: HBGL Programme and other educational opportunities</w:t>
            </w:r>
          </w:p>
        </w:tc>
      </w:tr>
      <w:tr w:rsidR="00E9333E" w:rsidRPr="004A0193" w14:paraId="091D1FC7" w14:textId="77777777" w:rsidTr="602252DE">
        <w:trPr>
          <w:jc w:val="center"/>
        </w:trPr>
        <w:tc>
          <w:tcPr>
            <w:tcW w:w="9016" w:type="dxa"/>
            <w:gridSpan w:val="3"/>
            <w:shd w:val="clear" w:color="auto" w:fill="auto"/>
          </w:tcPr>
          <w:p w14:paraId="685B140D" w14:textId="77777777" w:rsidR="00E9333E" w:rsidRPr="004A0193" w:rsidRDefault="7B47E38D" w:rsidP="7B47E38D">
            <w:pPr>
              <w:spacing w:before="40" w:after="40"/>
              <w:jc w:val="center"/>
              <w:rPr>
                <w:rFonts w:ascii="Source Sans Pro" w:eastAsia="Calibri" w:hAnsi="Source Sans Pro" w:cstheme="minorBidi"/>
                <w:b/>
                <w:bCs/>
                <w:sz w:val="22"/>
                <w:szCs w:val="22"/>
              </w:rPr>
            </w:pPr>
            <w:r w:rsidRPr="7B47E38D">
              <w:rPr>
                <w:rFonts w:ascii="Source Sans Pro" w:eastAsia="Calibri" w:hAnsi="Source Sans Pro" w:cstheme="minorBidi"/>
                <w:b/>
                <w:bCs/>
                <w:sz w:val="22"/>
                <w:szCs w:val="22"/>
              </w:rPr>
              <w:t xml:space="preserve">Educational Opportunities based at NES Offices, Westport – apply via PORTAL </w:t>
            </w:r>
            <w:hyperlink r:id="rId11">
              <w:r w:rsidRPr="7B47E38D">
                <w:rPr>
                  <w:rFonts w:ascii="Source Sans Pro" w:eastAsia="Calibri" w:hAnsi="Source Sans Pro" w:cstheme="minorBidi"/>
                  <w:color w:val="0000FF"/>
                  <w:sz w:val="22"/>
                  <w:szCs w:val="22"/>
                  <w:u w:val="single"/>
                </w:rPr>
                <w:t>https://www.portal.scot.nhs.uk/</w:t>
              </w:r>
            </w:hyperlink>
          </w:p>
        </w:tc>
      </w:tr>
      <w:tr w:rsidR="00E9333E" w:rsidRPr="004A0193" w14:paraId="5E438C2A" w14:textId="77777777" w:rsidTr="00081429">
        <w:trPr>
          <w:jc w:val="center"/>
        </w:trPr>
        <w:tc>
          <w:tcPr>
            <w:tcW w:w="4106" w:type="dxa"/>
            <w:tcBorders>
              <w:bottom w:val="single" w:sz="4" w:space="0" w:color="auto"/>
            </w:tcBorders>
          </w:tcPr>
          <w:p w14:paraId="3D58BBBB" w14:textId="77777777" w:rsidR="00E9333E" w:rsidRPr="004A0193" w:rsidRDefault="7B47E38D" w:rsidP="7B47E38D">
            <w:pPr>
              <w:spacing w:before="40" w:after="40"/>
              <w:rPr>
                <w:rFonts w:ascii="Source Sans Pro" w:eastAsia="Calibri" w:hAnsi="Source Sans Pro" w:cstheme="minorBidi"/>
                <w:b/>
                <w:bCs/>
                <w:sz w:val="22"/>
                <w:szCs w:val="22"/>
              </w:rPr>
            </w:pPr>
            <w:r w:rsidRPr="7B47E38D">
              <w:rPr>
                <w:rFonts w:ascii="Source Sans Pro" w:eastAsia="Calibri" w:hAnsi="Source Sans Pro" w:cstheme="minorBidi"/>
                <w:b/>
                <w:bCs/>
                <w:sz w:val="22"/>
                <w:szCs w:val="22"/>
              </w:rPr>
              <w:t>Course</w:t>
            </w:r>
          </w:p>
        </w:tc>
        <w:tc>
          <w:tcPr>
            <w:tcW w:w="1985" w:type="dxa"/>
            <w:tcBorders>
              <w:bottom w:val="single" w:sz="4" w:space="0" w:color="auto"/>
            </w:tcBorders>
          </w:tcPr>
          <w:p w14:paraId="1026D5BF" w14:textId="660C34D5" w:rsidR="00E9333E" w:rsidRPr="004A0193" w:rsidRDefault="00FE0ED1" w:rsidP="7B47E38D">
            <w:pPr>
              <w:spacing w:before="40" w:after="40"/>
              <w:jc w:val="center"/>
              <w:rPr>
                <w:rFonts w:ascii="Source Sans Pro" w:eastAsia="Calibri" w:hAnsi="Source Sans Pro" w:cstheme="minorBidi"/>
                <w:b/>
                <w:bCs/>
                <w:sz w:val="22"/>
                <w:szCs w:val="22"/>
              </w:rPr>
            </w:pPr>
            <w:r>
              <w:rPr>
                <w:rFonts w:ascii="Source Sans Pro" w:eastAsia="Calibri" w:hAnsi="Source Sans Pro" w:cstheme="minorBidi"/>
                <w:b/>
                <w:bCs/>
                <w:sz w:val="22"/>
                <w:szCs w:val="22"/>
              </w:rPr>
              <w:t>Feb 19 – Aug 19</w:t>
            </w:r>
          </w:p>
        </w:tc>
        <w:tc>
          <w:tcPr>
            <w:tcW w:w="2925" w:type="dxa"/>
            <w:tcBorders>
              <w:bottom w:val="single" w:sz="4" w:space="0" w:color="auto"/>
            </w:tcBorders>
          </w:tcPr>
          <w:p w14:paraId="3CE2A793" w14:textId="00A620AF" w:rsidR="00E9333E" w:rsidRPr="004A0193" w:rsidRDefault="00FF2523" w:rsidP="7B47E38D">
            <w:pPr>
              <w:spacing w:before="40" w:after="40"/>
              <w:jc w:val="center"/>
              <w:rPr>
                <w:rFonts w:ascii="Source Sans Pro" w:eastAsia="Calibri" w:hAnsi="Source Sans Pro" w:cstheme="minorBidi"/>
                <w:b/>
                <w:bCs/>
                <w:sz w:val="22"/>
                <w:szCs w:val="22"/>
              </w:rPr>
            </w:pPr>
            <w:r>
              <w:rPr>
                <w:rFonts w:ascii="Source Sans Pro" w:eastAsia="Calibri" w:hAnsi="Source Sans Pro" w:cstheme="minorBidi"/>
                <w:b/>
                <w:bCs/>
                <w:sz w:val="22"/>
                <w:szCs w:val="22"/>
              </w:rPr>
              <w:t>Aug 19 – Feb 20</w:t>
            </w:r>
            <w:r w:rsidR="00FE0ED1">
              <w:rPr>
                <w:rFonts w:ascii="Source Sans Pro" w:eastAsia="Calibri" w:hAnsi="Source Sans Pro" w:cstheme="minorBidi"/>
                <w:b/>
                <w:bCs/>
                <w:sz w:val="22"/>
                <w:szCs w:val="22"/>
              </w:rPr>
              <w:t xml:space="preserve"> TBC</w:t>
            </w:r>
          </w:p>
        </w:tc>
      </w:tr>
      <w:tr w:rsidR="00E9333E" w:rsidRPr="004A0193" w14:paraId="216305AA" w14:textId="77777777" w:rsidTr="602252DE">
        <w:trPr>
          <w:jc w:val="center"/>
        </w:trPr>
        <w:tc>
          <w:tcPr>
            <w:tcW w:w="9016" w:type="dxa"/>
            <w:gridSpan w:val="3"/>
            <w:tcBorders>
              <w:bottom w:val="single" w:sz="4" w:space="0" w:color="auto"/>
            </w:tcBorders>
            <w:shd w:val="clear" w:color="auto" w:fill="FBD4B4" w:themeFill="accent6" w:themeFillTint="66"/>
          </w:tcPr>
          <w:p w14:paraId="60651853" w14:textId="74A99D24" w:rsidR="00E9333E" w:rsidRPr="004A0193" w:rsidRDefault="7B47E38D" w:rsidP="7B47E38D">
            <w:pPr>
              <w:keepNext/>
              <w:keepLines/>
              <w:spacing w:before="120" w:after="120"/>
              <w:outlineLvl w:val="3"/>
              <w:rPr>
                <w:rFonts w:ascii="Source Sans Pro" w:eastAsiaTheme="majorEastAsia" w:hAnsi="Source Sans Pro" w:cstheme="minorBidi"/>
                <w:b/>
                <w:bCs/>
                <w:i/>
                <w:iCs/>
                <w:color w:val="4F81BD" w:themeColor="accent1"/>
                <w:sz w:val="22"/>
                <w:szCs w:val="22"/>
              </w:rPr>
            </w:pPr>
            <w:r w:rsidRPr="7B47E38D">
              <w:rPr>
                <w:rFonts w:ascii="Source Sans Pro" w:eastAsiaTheme="majorEastAsia" w:hAnsi="Source Sans Pro" w:cstheme="minorBidi"/>
                <w:b/>
                <w:bCs/>
                <w:i/>
                <w:iCs/>
                <w:sz w:val="22"/>
                <w:szCs w:val="22"/>
              </w:rPr>
              <w:t xml:space="preserve">SECTION 1: </w:t>
            </w:r>
            <w:r w:rsidRPr="7B47E38D">
              <w:rPr>
                <w:rFonts w:ascii="Source Sans Pro" w:eastAsiaTheme="majorEastAsia" w:hAnsi="Source Sans Pro" w:cstheme="minorBidi"/>
                <w:b/>
                <w:bCs/>
                <w:sz w:val="22"/>
                <w:szCs w:val="22"/>
              </w:rPr>
              <w:t>All NEW</w:t>
            </w:r>
            <w:r w:rsidRPr="7B47E38D">
              <w:rPr>
                <w:rFonts w:ascii="Source Sans Pro" w:eastAsiaTheme="majorEastAsia" w:hAnsi="Source Sans Pro" w:cstheme="minorBidi"/>
                <w:b/>
                <w:bCs/>
                <w:i/>
                <w:iCs/>
                <w:sz w:val="22"/>
                <w:szCs w:val="22"/>
              </w:rPr>
              <w:t xml:space="preserve"> trainees already allocated in advance by units, must attend both days in 1</w:t>
            </w:r>
            <w:r w:rsidRPr="7B47E38D">
              <w:rPr>
                <w:rFonts w:ascii="Source Sans Pro" w:eastAsiaTheme="majorEastAsia" w:hAnsi="Source Sans Pro" w:cstheme="minorBidi"/>
                <w:b/>
                <w:bCs/>
                <w:i/>
                <w:iCs/>
                <w:sz w:val="22"/>
                <w:szCs w:val="22"/>
                <w:vertAlign w:val="superscript"/>
              </w:rPr>
              <w:t>st</w:t>
            </w:r>
            <w:r w:rsidRPr="7B47E38D">
              <w:rPr>
                <w:rFonts w:ascii="Source Sans Pro" w:eastAsiaTheme="majorEastAsia" w:hAnsi="Source Sans Pro" w:cstheme="minorBidi"/>
                <w:b/>
                <w:bCs/>
                <w:i/>
                <w:iCs/>
                <w:sz w:val="22"/>
                <w:szCs w:val="22"/>
              </w:rPr>
              <w:t xml:space="preserve"> 6 months</w:t>
            </w:r>
            <w:r w:rsidR="00896EE0">
              <w:rPr>
                <w:rFonts w:ascii="Source Sans Pro" w:eastAsiaTheme="majorEastAsia" w:hAnsi="Source Sans Pro" w:cstheme="minorBidi"/>
                <w:b/>
                <w:bCs/>
                <w:i/>
                <w:iCs/>
                <w:sz w:val="22"/>
                <w:szCs w:val="22"/>
              </w:rPr>
              <w:t>.  All ST2 Trainees require to attend their Induction</w:t>
            </w:r>
          </w:p>
        </w:tc>
      </w:tr>
      <w:tr w:rsidR="00E9333E" w:rsidRPr="004A0193" w14:paraId="3CEE8136" w14:textId="77777777" w:rsidTr="00081429">
        <w:trPr>
          <w:jc w:val="center"/>
        </w:trPr>
        <w:tc>
          <w:tcPr>
            <w:tcW w:w="4106" w:type="dxa"/>
            <w:tcBorders>
              <w:bottom w:val="single" w:sz="4" w:space="0" w:color="auto"/>
            </w:tcBorders>
          </w:tcPr>
          <w:p w14:paraId="6EDD189B" w14:textId="77777777" w:rsidR="00E9333E" w:rsidRPr="004A0193" w:rsidRDefault="7B47E38D" w:rsidP="7B47E38D">
            <w:pPr>
              <w:spacing w:before="40" w:after="40"/>
              <w:rPr>
                <w:rFonts w:ascii="Source Sans Pro" w:eastAsia="Calibri" w:hAnsi="Source Sans Pro" w:cstheme="minorBidi"/>
                <w:b/>
                <w:bCs/>
                <w:sz w:val="22"/>
                <w:szCs w:val="22"/>
              </w:rPr>
            </w:pPr>
            <w:r w:rsidRPr="7B47E38D">
              <w:rPr>
                <w:rFonts w:ascii="Source Sans Pro" w:eastAsia="Calibri" w:hAnsi="Source Sans Pro" w:cstheme="minorBidi"/>
                <w:b/>
                <w:bCs/>
                <w:sz w:val="22"/>
                <w:szCs w:val="22"/>
              </w:rPr>
              <w:t xml:space="preserve">GPST 1 Induction </w:t>
            </w:r>
          </w:p>
        </w:tc>
        <w:tc>
          <w:tcPr>
            <w:tcW w:w="1985" w:type="dxa"/>
            <w:tcBorders>
              <w:bottom w:val="single" w:sz="4" w:space="0" w:color="auto"/>
            </w:tcBorders>
          </w:tcPr>
          <w:p w14:paraId="0C3EF75A" w14:textId="20749C38" w:rsidR="00E9333E" w:rsidRPr="004A0193" w:rsidRDefault="00E9333E" w:rsidP="7B47E38D">
            <w:pPr>
              <w:spacing w:before="40" w:after="40"/>
              <w:ind w:left="720"/>
              <w:rPr>
                <w:rFonts w:ascii="Source Sans Pro" w:eastAsia="Calibri" w:hAnsi="Source Sans Pro" w:cstheme="minorBidi"/>
                <w:sz w:val="22"/>
                <w:szCs w:val="22"/>
              </w:rPr>
            </w:pPr>
          </w:p>
        </w:tc>
        <w:tc>
          <w:tcPr>
            <w:tcW w:w="2925" w:type="dxa"/>
            <w:tcBorders>
              <w:bottom w:val="single" w:sz="4" w:space="0" w:color="auto"/>
            </w:tcBorders>
          </w:tcPr>
          <w:p w14:paraId="763219DF" w14:textId="77777777" w:rsidR="00FF2523" w:rsidRPr="004A0193" w:rsidRDefault="00FF2523" w:rsidP="00FF2523">
            <w:pPr>
              <w:spacing w:before="40" w:after="40"/>
              <w:jc w:val="center"/>
              <w:rPr>
                <w:rFonts w:ascii="Source Sans Pro" w:eastAsia="Calibri" w:hAnsi="Source Sans Pro" w:cstheme="minorBidi"/>
                <w:b/>
                <w:bCs/>
                <w:sz w:val="22"/>
                <w:szCs w:val="22"/>
              </w:rPr>
            </w:pPr>
            <w:r w:rsidRPr="7B47E38D">
              <w:rPr>
                <w:rFonts w:ascii="Source Sans Pro" w:eastAsia="Calibri" w:hAnsi="Source Sans Pro" w:cstheme="minorBidi"/>
                <w:b/>
                <w:bCs/>
                <w:sz w:val="22"/>
                <w:szCs w:val="22"/>
              </w:rPr>
              <w:t>1 of the following dates</w:t>
            </w:r>
          </w:p>
          <w:p w14:paraId="7B176696" w14:textId="77777777" w:rsidR="00FF2523" w:rsidRPr="004A0193" w:rsidRDefault="00FF2523" w:rsidP="00FF2523">
            <w:pPr>
              <w:spacing w:before="40" w:after="40"/>
              <w:jc w:val="center"/>
              <w:rPr>
                <w:rFonts w:ascii="Source Sans Pro" w:eastAsia="Calibri" w:hAnsi="Source Sans Pro" w:cstheme="minorBidi"/>
                <w:b/>
                <w:bCs/>
                <w:sz w:val="22"/>
                <w:szCs w:val="22"/>
              </w:rPr>
            </w:pPr>
            <w:r>
              <w:rPr>
                <w:rFonts w:ascii="Source Sans Pro" w:eastAsia="Calibri" w:hAnsi="Source Sans Pro" w:cstheme="minorBidi"/>
                <w:sz w:val="22"/>
                <w:szCs w:val="22"/>
              </w:rPr>
              <w:t>Tues 13th</w:t>
            </w:r>
            <w:r w:rsidRPr="7B47E38D">
              <w:rPr>
                <w:rFonts w:ascii="Source Sans Pro" w:eastAsia="Calibri" w:hAnsi="Source Sans Pro" w:cstheme="minorBidi"/>
                <w:sz w:val="22"/>
                <w:szCs w:val="22"/>
              </w:rPr>
              <w:t xml:space="preserve"> </w:t>
            </w:r>
            <w:r w:rsidRPr="7B47E38D">
              <w:rPr>
                <w:rFonts w:ascii="Source Sans Pro" w:eastAsia="Calibri" w:hAnsi="Source Sans Pro" w:cstheme="minorBidi"/>
                <w:b/>
                <w:bCs/>
                <w:sz w:val="22"/>
                <w:szCs w:val="22"/>
              </w:rPr>
              <w:t>OR</w:t>
            </w:r>
          </w:p>
          <w:p w14:paraId="4BC77BF5" w14:textId="77777777" w:rsidR="00FF2523" w:rsidRPr="004A0193" w:rsidRDefault="00FF2523" w:rsidP="00FF2523">
            <w:pPr>
              <w:spacing w:before="40" w:after="40"/>
              <w:jc w:val="center"/>
              <w:rPr>
                <w:rFonts w:ascii="Source Sans Pro" w:eastAsia="Calibri" w:hAnsi="Source Sans Pro" w:cstheme="minorBidi"/>
                <w:sz w:val="22"/>
                <w:szCs w:val="22"/>
              </w:rPr>
            </w:pPr>
            <w:r w:rsidRPr="7B47E38D">
              <w:rPr>
                <w:rFonts w:ascii="Source Sans Pro" w:eastAsia="Calibri" w:hAnsi="Source Sans Pro" w:cstheme="minorBidi"/>
                <w:sz w:val="22"/>
                <w:szCs w:val="22"/>
              </w:rPr>
              <w:t xml:space="preserve"> </w:t>
            </w:r>
            <w:r>
              <w:rPr>
                <w:rFonts w:ascii="Source Sans Pro" w:eastAsia="Calibri" w:hAnsi="Source Sans Pro" w:cstheme="minorBidi"/>
                <w:sz w:val="22"/>
                <w:szCs w:val="22"/>
              </w:rPr>
              <w:t>Wed 14th</w:t>
            </w:r>
            <w:r w:rsidRPr="7B47E38D">
              <w:rPr>
                <w:rFonts w:ascii="Source Sans Pro" w:eastAsia="Calibri" w:hAnsi="Source Sans Pro" w:cstheme="minorBidi"/>
                <w:sz w:val="22"/>
                <w:szCs w:val="22"/>
              </w:rPr>
              <w:t xml:space="preserve">Aug </w:t>
            </w:r>
            <w:r w:rsidRPr="7B47E38D">
              <w:rPr>
                <w:rFonts w:ascii="Source Sans Pro" w:eastAsia="Calibri" w:hAnsi="Source Sans Pro" w:cstheme="minorBidi"/>
                <w:b/>
                <w:bCs/>
                <w:sz w:val="22"/>
                <w:szCs w:val="22"/>
              </w:rPr>
              <w:t>OR</w:t>
            </w:r>
          </w:p>
          <w:p w14:paraId="66A40206" w14:textId="3EEB3C66" w:rsidR="00E9333E" w:rsidRPr="004A0193" w:rsidRDefault="00FF2523" w:rsidP="00FF2523">
            <w:pPr>
              <w:spacing w:before="40" w:after="40"/>
              <w:jc w:val="center"/>
              <w:rPr>
                <w:rFonts w:ascii="Source Sans Pro" w:eastAsia="Calibri" w:hAnsi="Source Sans Pro" w:cstheme="minorBidi"/>
                <w:b/>
                <w:bCs/>
                <w:sz w:val="22"/>
                <w:szCs w:val="22"/>
              </w:rPr>
            </w:pPr>
            <w:r>
              <w:rPr>
                <w:rFonts w:ascii="Source Sans Pro" w:eastAsia="Calibri" w:hAnsi="Source Sans Pro" w:cstheme="minorBidi"/>
                <w:sz w:val="22"/>
                <w:szCs w:val="22"/>
              </w:rPr>
              <w:t>Thurs 15th</w:t>
            </w:r>
            <w:r w:rsidRPr="7B47E38D">
              <w:rPr>
                <w:rFonts w:ascii="Source Sans Pro" w:eastAsia="Calibri" w:hAnsi="Source Sans Pro" w:cstheme="minorBidi"/>
                <w:sz w:val="22"/>
                <w:szCs w:val="22"/>
              </w:rPr>
              <w:t xml:space="preserve"> Aug</w:t>
            </w:r>
          </w:p>
        </w:tc>
      </w:tr>
      <w:tr w:rsidR="00E9333E" w:rsidRPr="004A0193" w14:paraId="6688936F" w14:textId="77777777" w:rsidTr="00081429">
        <w:trPr>
          <w:jc w:val="center"/>
        </w:trPr>
        <w:tc>
          <w:tcPr>
            <w:tcW w:w="4106" w:type="dxa"/>
            <w:tcBorders>
              <w:bottom w:val="single" w:sz="4" w:space="0" w:color="auto"/>
            </w:tcBorders>
          </w:tcPr>
          <w:p w14:paraId="24DFD713" w14:textId="77777777" w:rsidR="00E9333E" w:rsidRPr="004A0193" w:rsidRDefault="7B47E38D" w:rsidP="7B47E38D">
            <w:pPr>
              <w:spacing w:before="40" w:after="40"/>
              <w:rPr>
                <w:rFonts w:ascii="Source Sans Pro" w:eastAsia="Calibri" w:hAnsi="Source Sans Pro" w:cstheme="minorBidi"/>
                <w:b/>
                <w:bCs/>
                <w:sz w:val="22"/>
                <w:szCs w:val="22"/>
              </w:rPr>
            </w:pPr>
            <w:r w:rsidRPr="7B47E38D">
              <w:rPr>
                <w:rFonts w:ascii="Source Sans Pro" w:eastAsia="Calibri" w:hAnsi="Source Sans Pro" w:cstheme="minorBidi"/>
                <w:b/>
                <w:bCs/>
                <w:sz w:val="22"/>
                <w:szCs w:val="22"/>
              </w:rPr>
              <w:t>Core Curriculum Course</w:t>
            </w:r>
          </w:p>
        </w:tc>
        <w:tc>
          <w:tcPr>
            <w:tcW w:w="1985" w:type="dxa"/>
            <w:tcBorders>
              <w:bottom w:val="single" w:sz="4" w:space="0" w:color="auto"/>
            </w:tcBorders>
          </w:tcPr>
          <w:p w14:paraId="427DAEA7" w14:textId="582AA4EC" w:rsidR="00E9333E" w:rsidRPr="004A0193" w:rsidRDefault="7B47E38D" w:rsidP="7B47E38D">
            <w:pPr>
              <w:spacing w:before="40" w:after="40"/>
              <w:jc w:val="center"/>
              <w:rPr>
                <w:rFonts w:ascii="Source Sans Pro" w:eastAsia="Calibri" w:hAnsi="Source Sans Pro" w:cstheme="minorBidi"/>
                <w:sz w:val="22"/>
                <w:szCs w:val="22"/>
              </w:rPr>
            </w:pPr>
            <w:r w:rsidRPr="7B47E38D">
              <w:rPr>
                <w:rFonts w:ascii="Source Sans Pro" w:eastAsia="Calibri" w:hAnsi="Source Sans Pro" w:cstheme="minorBidi"/>
                <w:sz w:val="22"/>
                <w:szCs w:val="22"/>
              </w:rPr>
              <w:t xml:space="preserve"> </w:t>
            </w:r>
          </w:p>
        </w:tc>
        <w:tc>
          <w:tcPr>
            <w:tcW w:w="2925" w:type="dxa"/>
            <w:tcBorders>
              <w:bottom w:val="single" w:sz="4" w:space="0" w:color="auto"/>
            </w:tcBorders>
          </w:tcPr>
          <w:p w14:paraId="7705D11D" w14:textId="77777777" w:rsidR="00FF2523" w:rsidRPr="004A0193" w:rsidRDefault="00FF2523" w:rsidP="00FF2523">
            <w:pPr>
              <w:spacing w:before="40" w:after="40"/>
              <w:jc w:val="center"/>
              <w:rPr>
                <w:rFonts w:ascii="Source Sans Pro" w:eastAsia="Calibri" w:hAnsi="Source Sans Pro" w:cstheme="minorBidi"/>
                <w:b/>
                <w:bCs/>
                <w:sz w:val="22"/>
                <w:szCs w:val="22"/>
              </w:rPr>
            </w:pPr>
            <w:r w:rsidRPr="7B47E38D">
              <w:rPr>
                <w:rFonts w:ascii="Source Sans Pro" w:eastAsia="Calibri" w:hAnsi="Source Sans Pro" w:cstheme="minorBidi"/>
                <w:b/>
                <w:bCs/>
                <w:sz w:val="22"/>
                <w:szCs w:val="22"/>
              </w:rPr>
              <w:t>1 of the following dates</w:t>
            </w:r>
          </w:p>
          <w:p w14:paraId="35344E81" w14:textId="77777777" w:rsidR="00FF2523" w:rsidRPr="004A0193" w:rsidRDefault="00FF2523" w:rsidP="00FF2523">
            <w:pPr>
              <w:spacing w:before="40" w:after="40"/>
              <w:jc w:val="center"/>
              <w:rPr>
                <w:rFonts w:ascii="Source Sans Pro" w:eastAsia="Calibri" w:hAnsi="Source Sans Pro" w:cstheme="minorBidi"/>
                <w:b/>
                <w:bCs/>
                <w:sz w:val="22"/>
                <w:szCs w:val="22"/>
              </w:rPr>
            </w:pPr>
            <w:r>
              <w:rPr>
                <w:rFonts w:ascii="Source Sans Pro" w:eastAsia="Calibri" w:hAnsi="Source Sans Pro" w:cstheme="minorBidi"/>
                <w:sz w:val="22"/>
                <w:szCs w:val="22"/>
              </w:rPr>
              <w:t>Wed 16</w:t>
            </w:r>
            <w:r w:rsidRPr="00896EE0">
              <w:rPr>
                <w:rFonts w:ascii="Source Sans Pro" w:eastAsia="Calibri" w:hAnsi="Source Sans Pro" w:cstheme="minorBidi"/>
                <w:sz w:val="22"/>
                <w:szCs w:val="22"/>
                <w:vertAlign w:val="superscript"/>
              </w:rPr>
              <w:t>th</w:t>
            </w:r>
            <w:r>
              <w:rPr>
                <w:rFonts w:ascii="Source Sans Pro" w:eastAsia="Calibri" w:hAnsi="Source Sans Pro" w:cstheme="minorBidi"/>
                <w:sz w:val="22"/>
                <w:szCs w:val="22"/>
              </w:rPr>
              <w:t xml:space="preserve"> </w:t>
            </w:r>
            <w:r w:rsidRPr="7B47E38D">
              <w:rPr>
                <w:rFonts w:ascii="Source Sans Pro" w:eastAsia="Calibri" w:hAnsi="Source Sans Pro" w:cstheme="minorBidi"/>
                <w:sz w:val="22"/>
                <w:szCs w:val="22"/>
              </w:rPr>
              <w:t xml:space="preserve">Aug </w:t>
            </w:r>
            <w:r w:rsidRPr="7B47E38D">
              <w:rPr>
                <w:rFonts w:ascii="Source Sans Pro" w:eastAsia="Calibri" w:hAnsi="Source Sans Pro" w:cstheme="minorBidi"/>
                <w:b/>
                <w:bCs/>
                <w:sz w:val="22"/>
                <w:szCs w:val="22"/>
              </w:rPr>
              <w:t>OR</w:t>
            </w:r>
          </w:p>
          <w:p w14:paraId="32B48634" w14:textId="77777777" w:rsidR="00FF2523" w:rsidRPr="004A0193" w:rsidRDefault="00FF2523"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Thurs 15th</w:t>
            </w:r>
            <w:r w:rsidRPr="7B47E38D">
              <w:rPr>
                <w:rFonts w:ascii="Source Sans Pro" w:eastAsia="Calibri" w:hAnsi="Source Sans Pro" w:cstheme="minorBidi"/>
                <w:sz w:val="22"/>
                <w:szCs w:val="22"/>
              </w:rPr>
              <w:t xml:space="preserve"> Aug </w:t>
            </w:r>
            <w:r w:rsidRPr="7B47E38D">
              <w:rPr>
                <w:rFonts w:ascii="Source Sans Pro" w:eastAsia="Calibri" w:hAnsi="Source Sans Pro" w:cstheme="minorBidi"/>
                <w:b/>
                <w:bCs/>
                <w:sz w:val="22"/>
                <w:szCs w:val="22"/>
              </w:rPr>
              <w:t>OR</w:t>
            </w:r>
          </w:p>
          <w:p w14:paraId="6AA2118F" w14:textId="528D3C7A" w:rsidR="00E9333E" w:rsidRPr="004A0193" w:rsidRDefault="00FF2523" w:rsidP="00FF2523">
            <w:pPr>
              <w:spacing w:before="40" w:after="40"/>
              <w:jc w:val="center"/>
              <w:rPr>
                <w:rFonts w:ascii="Source Sans Pro" w:eastAsia="Calibri" w:hAnsi="Source Sans Pro" w:cstheme="minorBidi"/>
                <w:b/>
                <w:bCs/>
                <w:sz w:val="22"/>
                <w:szCs w:val="22"/>
              </w:rPr>
            </w:pPr>
            <w:r>
              <w:rPr>
                <w:rFonts w:ascii="Source Sans Pro" w:eastAsia="Calibri" w:hAnsi="Source Sans Pro" w:cstheme="minorBidi"/>
                <w:sz w:val="22"/>
                <w:szCs w:val="22"/>
              </w:rPr>
              <w:t>Tues 20th</w:t>
            </w:r>
            <w:r w:rsidRPr="7B47E38D">
              <w:rPr>
                <w:rFonts w:ascii="Source Sans Pro" w:eastAsia="Calibri" w:hAnsi="Source Sans Pro" w:cstheme="minorBidi"/>
                <w:sz w:val="22"/>
                <w:szCs w:val="22"/>
              </w:rPr>
              <w:t xml:space="preserve"> Aug</w:t>
            </w:r>
          </w:p>
        </w:tc>
      </w:tr>
      <w:tr w:rsidR="00896EE0" w:rsidRPr="004A0193" w14:paraId="74DFE432" w14:textId="77777777" w:rsidTr="00081429">
        <w:trPr>
          <w:jc w:val="center"/>
        </w:trPr>
        <w:tc>
          <w:tcPr>
            <w:tcW w:w="4106" w:type="dxa"/>
            <w:tcBorders>
              <w:bottom w:val="single" w:sz="4" w:space="0" w:color="auto"/>
            </w:tcBorders>
          </w:tcPr>
          <w:p w14:paraId="7B9AB8C3" w14:textId="6BC6958D" w:rsidR="00896EE0" w:rsidRPr="7B47E38D" w:rsidRDefault="00896EE0" w:rsidP="7B47E38D">
            <w:pPr>
              <w:spacing w:before="40" w:after="40"/>
              <w:rPr>
                <w:rFonts w:ascii="Source Sans Pro" w:eastAsia="Calibri" w:hAnsi="Source Sans Pro"/>
                <w:b/>
                <w:bCs/>
              </w:rPr>
            </w:pPr>
            <w:r w:rsidRPr="00896EE0">
              <w:rPr>
                <w:rFonts w:ascii="Source Sans Pro" w:eastAsia="Calibri" w:hAnsi="Source Sans Pro" w:cstheme="minorBidi"/>
                <w:b/>
                <w:bCs/>
                <w:sz w:val="22"/>
                <w:szCs w:val="22"/>
              </w:rPr>
              <w:t>GPST2 Induction</w:t>
            </w:r>
          </w:p>
        </w:tc>
        <w:tc>
          <w:tcPr>
            <w:tcW w:w="1985" w:type="dxa"/>
            <w:tcBorders>
              <w:bottom w:val="single" w:sz="4" w:space="0" w:color="auto"/>
            </w:tcBorders>
          </w:tcPr>
          <w:p w14:paraId="79AF0174" w14:textId="2F094EAA" w:rsidR="00F26932" w:rsidRPr="00F26932" w:rsidRDefault="00F26932" w:rsidP="00FF2523">
            <w:pPr>
              <w:spacing w:before="40" w:after="40"/>
              <w:jc w:val="center"/>
              <w:rPr>
                <w:rFonts w:ascii="Source Sans Pro" w:eastAsia="Calibri" w:hAnsi="Source Sans Pro" w:cstheme="minorBidi"/>
                <w:sz w:val="22"/>
                <w:szCs w:val="22"/>
              </w:rPr>
            </w:pPr>
          </w:p>
        </w:tc>
        <w:tc>
          <w:tcPr>
            <w:tcW w:w="2925" w:type="dxa"/>
            <w:tcBorders>
              <w:bottom w:val="single" w:sz="4" w:space="0" w:color="auto"/>
            </w:tcBorders>
          </w:tcPr>
          <w:p w14:paraId="5627C383" w14:textId="64AEAACB" w:rsidR="00FF2523" w:rsidRDefault="00FF2523" w:rsidP="00FF2523">
            <w:pPr>
              <w:spacing w:before="40" w:after="40"/>
              <w:jc w:val="center"/>
              <w:rPr>
                <w:rFonts w:ascii="Source Sans Pro" w:eastAsia="Calibri" w:hAnsi="Source Sans Pro" w:cstheme="minorBidi"/>
                <w:sz w:val="22"/>
                <w:szCs w:val="22"/>
              </w:rPr>
            </w:pPr>
            <w:r w:rsidRPr="00F26932">
              <w:rPr>
                <w:rFonts w:ascii="Source Sans Pro" w:eastAsia="Calibri" w:hAnsi="Source Sans Pro" w:cstheme="minorBidi"/>
                <w:sz w:val="22"/>
                <w:szCs w:val="22"/>
              </w:rPr>
              <w:t xml:space="preserve">Tues </w:t>
            </w:r>
            <w:r>
              <w:rPr>
                <w:rFonts w:ascii="Source Sans Pro" w:eastAsia="Calibri" w:hAnsi="Source Sans Pro" w:cstheme="minorBidi"/>
                <w:sz w:val="22"/>
                <w:szCs w:val="22"/>
              </w:rPr>
              <w:t>20th</w:t>
            </w:r>
            <w:r w:rsidRPr="00F26932">
              <w:rPr>
                <w:rFonts w:ascii="Source Sans Pro" w:eastAsia="Calibri" w:hAnsi="Source Sans Pro" w:cstheme="minorBidi"/>
                <w:sz w:val="22"/>
                <w:szCs w:val="22"/>
              </w:rPr>
              <w:t xml:space="preserve"> Aug</w:t>
            </w:r>
            <w:r>
              <w:rPr>
                <w:rFonts w:ascii="Source Sans Pro" w:eastAsia="Calibri" w:hAnsi="Source Sans Pro" w:cstheme="minorBidi"/>
                <w:sz w:val="22"/>
                <w:szCs w:val="22"/>
              </w:rPr>
              <w:t xml:space="preserve"> </w:t>
            </w:r>
            <w:r w:rsidRPr="00FF2523">
              <w:rPr>
                <w:rFonts w:ascii="Source Sans Pro" w:eastAsia="Calibri" w:hAnsi="Source Sans Pro" w:cstheme="minorBidi"/>
                <w:b/>
                <w:sz w:val="22"/>
                <w:szCs w:val="22"/>
              </w:rPr>
              <w:t>OR</w:t>
            </w:r>
          </w:p>
          <w:p w14:paraId="4E845952" w14:textId="3E5E688A" w:rsidR="00FF2523" w:rsidRDefault="00FF2523"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 xml:space="preserve">Wed 21st Aug </w:t>
            </w:r>
            <w:r w:rsidRPr="00E21DD8">
              <w:rPr>
                <w:rFonts w:ascii="Source Sans Pro" w:eastAsia="Calibri" w:hAnsi="Source Sans Pro" w:cstheme="minorBidi"/>
                <w:b/>
                <w:sz w:val="22"/>
                <w:szCs w:val="22"/>
              </w:rPr>
              <w:t>OR</w:t>
            </w:r>
          </w:p>
          <w:p w14:paraId="49D7BFA4" w14:textId="5D332ACE" w:rsidR="00896EE0" w:rsidRPr="00F26932" w:rsidRDefault="00FF2523" w:rsidP="00081429">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Thurs 22</w:t>
            </w:r>
            <w:r w:rsidRPr="00FF2523">
              <w:rPr>
                <w:rFonts w:ascii="Source Sans Pro" w:eastAsia="Calibri" w:hAnsi="Source Sans Pro" w:cstheme="minorBidi"/>
                <w:sz w:val="22"/>
                <w:szCs w:val="22"/>
                <w:vertAlign w:val="superscript"/>
              </w:rPr>
              <w:t>nd</w:t>
            </w:r>
            <w:r>
              <w:rPr>
                <w:rFonts w:ascii="Source Sans Pro" w:eastAsia="Calibri" w:hAnsi="Source Sans Pro" w:cstheme="minorBidi"/>
                <w:sz w:val="22"/>
                <w:szCs w:val="22"/>
              </w:rPr>
              <w:t xml:space="preserve"> Aug</w:t>
            </w:r>
          </w:p>
        </w:tc>
      </w:tr>
      <w:tr w:rsidR="00E9333E" w:rsidRPr="004A0193" w14:paraId="58668EC1" w14:textId="77777777" w:rsidTr="602252DE">
        <w:trPr>
          <w:jc w:val="center"/>
        </w:trPr>
        <w:tc>
          <w:tcPr>
            <w:tcW w:w="9016" w:type="dxa"/>
            <w:gridSpan w:val="3"/>
            <w:shd w:val="clear" w:color="auto" w:fill="CCFFFF"/>
          </w:tcPr>
          <w:p w14:paraId="208CE62A" w14:textId="0A865693" w:rsidR="00E9333E" w:rsidRPr="004A0193" w:rsidRDefault="7B47E38D" w:rsidP="7B47E38D">
            <w:pPr>
              <w:keepNext/>
              <w:keepLines/>
              <w:spacing w:before="120" w:after="120"/>
              <w:outlineLvl w:val="3"/>
              <w:rPr>
                <w:rFonts w:ascii="Source Sans Pro" w:eastAsiaTheme="majorEastAsia" w:hAnsi="Source Sans Pro" w:cstheme="minorBidi"/>
                <w:b/>
                <w:bCs/>
                <w:i/>
                <w:iCs/>
                <w:color w:val="4F81BD" w:themeColor="accent1"/>
                <w:sz w:val="22"/>
                <w:szCs w:val="22"/>
              </w:rPr>
            </w:pPr>
            <w:r w:rsidRPr="7B47E38D">
              <w:rPr>
                <w:rFonts w:ascii="Source Sans Pro" w:eastAsiaTheme="majorEastAsia" w:hAnsi="Source Sans Pro" w:cstheme="minorBidi"/>
                <w:b/>
                <w:bCs/>
                <w:i/>
                <w:iCs/>
                <w:sz w:val="22"/>
                <w:szCs w:val="22"/>
              </w:rPr>
              <w:t xml:space="preserve">SECTION 2: HBGL </w:t>
            </w:r>
            <w:r w:rsidR="0030333D">
              <w:rPr>
                <w:rFonts w:ascii="Source Sans Pro" w:eastAsiaTheme="majorEastAsia" w:hAnsi="Source Sans Pro" w:cstheme="minorBidi"/>
                <w:b/>
                <w:bCs/>
                <w:i/>
                <w:iCs/>
                <w:sz w:val="22"/>
                <w:szCs w:val="22"/>
              </w:rPr>
              <w:t xml:space="preserve">Each </w:t>
            </w:r>
            <w:r w:rsidRPr="7B47E38D">
              <w:rPr>
                <w:rFonts w:ascii="Source Sans Pro" w:eastAsiaTheme="majorEastAsia" w:hAnsi="Source Sans Pro" w:cstheme="minorBidi"/>
                <w:b/>
                <w:bCs/>
                <w:i/>
                <w:iCs/>
                <w:sz w:val="22"/>
                <w:szCs w:val="22"/>
              </w:rPr>
              <w:t>Course to</w:t>
            </w:r>
            <w:r w:rsidR="0030333D">
              <w:rPr>
                <w:rFonts w:ascii="Source Sans Pro" w:eastAsiaTheme="majorEastAsia" w:hAnsi="Source Sans Pro" w:cstheme="minorBidi"/>
                <w:b/>
                <w:bCs/>
                <w:i/>
                <w:iCs/>
                <w:sz w:val="22"/>
                <w:szCs w:val="22"/>
              </w:rPr>
              <w:t xml:space="preserve"> be attended ONCE at any point during your 18 months of</w:t>
            </w:r>
            <w:r w:rsidRPr="7B47E38D">
              <w:rPr>
                <w:rFonts w:ascii="Source Sans Pro" w:eastAsiaTheme="majorEastAsia" w:hAnsi="Source Sans Pro" w:cstheme="minorBidi"/>
                <w:b/>
                <w:bCs/>
                <w:i/>
                <w:iCs/>
                <w:sz w:val="22"/>
                <w:szCs w:val="22"/>
              </w:rPr>
              <w:t xml:space="preserve"> hospital posts </w:t>
            </w:r>
          </w:p>
        </w:tc>
      </w:tr>
      <w:tr w:rsidR="0030333D" w:rsidRPr="004A0193" w14:paraId="57238F25" w14:textId="77777777" w:rsidTr="00081429">
        <w:trPr>
          <w:jc w:val="center"/>
        </w:trPr>
        <w:tc>
          <w:tcPr>
            <w:tcW w:w="4106" w:type="dxa"/>
          </w:tcPr>
          <w:p w14:paraId="717F7679" w14:textId="425BD27B" w:rsidR="0030333D" w:rsidRPr="004A0193" w:rsidRDefault="0030333D" w:rsidP="0030333D">
            <w:pPr>
              <w:spacing w:before="40" w:after="40"/>
              <w:rPr>
                <w:rFonts w:ascii="Source Sans Pro" w:eastAsia="Calibri" w:hAnsi="Source Sans Pro" w:cstheme="minorBidi"/>
                <w:sz w:val="22"/>
                <w:szCs w:val="22"/>
              </w:rPr>
            </w:pPr>
            <w:bookmarkStart w:id="1" w:name="_Hlk342906703"/>
            <w:r w:rsidRPr="7B47E38D">
              <w:rPr>
                <w:rFonts w:ascii="Source Sans Pro" w:eastAsia="Calibri" w:hAnsi="Source Sans Pro" w:cstheme="minorBidi"/>
                <w:sz w:val="22"/>
                <w:szCs w:val="22"/>
              </w:rPr>
              <w:t xml:space="preserve">Knowing yourself &amp; Relating to Others </w:t>
            </w:r>
          </w:p>
        </w:tc>
        <w:tc>
          <w:tcPr>
            <w:tcW w:w="1985" w:type="dxa"/>
          </w:tcPr>
          <w:p w14:paraId="41F10388" w14:textId="6CA75E6D" w:rsidR="0030333D" w:rsidRPr="004A0193" w:rsidRDefault="0030333D" w:rsidP="0030333D">
            <w:pPr>
              <w:pStyle w:val="NormalWeb"/>
              <w:jc w:val="center"/>
              <w:rPr>
                <w:rFonts w:ascii="Source Sans Pro" w:eastAsia="Calibri" w:hAnsi="Source Sans Pro" w:cstheme="minorBidi"/>
                <w:sz w:val="22"/>
                <w:szCs w:val="22"/>
              </w:rPr>
            </w:pPr>
            <w:r w:rsidRPr="0030333D">
              <w:rPr>
                <w:rFonts w:ascii="Source Sans Pro" w:eastAsia="Calibri" w:hAnsi="Source Sans Pro" w:cstheme="minorBidi"/>
                <w:sz w:val="22"/>
                <w:szCs w:val="22"/>
              </w:rPr>
              <w:t>14/05/2019</w:t>
            </w:r>
          </w:p>
        </w:tc>
        <w:tc>
          <w:tcPr>
            <w:tcW w:w="2925" w:type="dxa"/>
          </w:tcPr>
          <w:p w14:paraId="562150BF" w14:textId="26375011" w:rsidR="0030333D" w:rsidRPr="004A0193" w:rsidRDefault="00E21DD8" w:rsidP="00081429">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19/11/2019</w:t>
            </w:r>
          </w:p>
        </w:tc>
      </w:tr>
      <w:bookmarkEnd w:id="1"/>
      <w:tr w:rsidR="0030333D" w:rsidRPr="004A0193" w14:paraId="50702333" w14:textId="77777777" w:rsidTr="00081429">
        <w:trPr>
          <w:jc w:val="center"/>
        </w:trPr>
        <w:tc>
          <w:tcPr>
            <w:tcW w:w="4106" w:type="dxa"/>
          </w:tcPr>
          <w:p w14:paraId="0A375D87" w14:textId="1F44731C" w:rsidR="0030333D" w:rsidRPr="004A0193" w:rsidRDefault="0030333D" w:rsidP="0030333D">
            <w:pPr>
              <w:spacing w:before="40" w:after="40"/>
              <w:rPr>
                <w:rFonts w:ascii="Source Sans Pro" w:eastAsia="Calibri" w:hAnsi="Source Sans Pro" w:cstheme="minorBidi"/>
                <w:sz w:val="22"/>
                <w:szCs w:val="22"/>
              </w:rPr>
            </w:pPr>
            <w:r w:rsidRPr="7B47E38D">
              <w:rPr>
                <w:rFonts w:ascii="Source Sans Pro" w:eastAsia="Times New Roman" w:hAnsi="Source Sans Pro" w:cstheme="minorBidi"/>
                <w:sz w:val="22"/>
                <w:szCs w:val="22"/>
                <w:lang w:val="en-US" w:bidi="en-US"/>
              </w:rPr>
              <w:t>Applying Clinical Knowledge and Skill</w:t>
            </w:r>
            <w:r w:rsidR="00FF2523">
              <w:rPr>
                <w:rFonts w:ascii="Source Sans Pro" w:eastAsia="Times New Roman" w:hAnsi="Source Sans Pro" w:cstheme="minorBidi"/>
                <w:sz w:val="22"/>
                <w:szCs w:val="22"/>
                <w:lang w:val="en-US" w:bidi="en-US"/>
              </w:rPr>
              <w:t xml:space="preserve"> </w:t>
            </w:r>
          </w:p>
        </w:tc>
        <w:tc>
          <w:tcPr>
            <w:tcW w:w="1985" w:type="dxa"/>
          </w:tcPr>
          <w:p w14:paraId="090BCAC7" w14:textId="601142B9" w:rsidR="0030333D" w:rsidRPr="004A0193" w:rsidRDefault="0030333D" w:rsidP="0030333D">
            <w:pPr>
              <w:pStyle w:val="NormalWeb"/>
              <w:jc w:val="center"/>
              <w:rPr>
                <w:rFonts w:ascii="Source Sans Pro" w:eastAsia="Calibri" w:hAnsi="Source Sans Pro" w:cstheme="minorBidi"/>
                <w:sz w:val="22"/>
                <w:szCs w:val="22"/>
              </w:rPr>
            </w:pPr>
            <w:r w:rsidRPr="0030333D">
              <w:rPr>
                <w:rFonts w:ascii="Source Sans Pro" w:eastAsia="Calibri" w:hAnsi="Source Sans Pro" w:cstheme="minorBidi"/>
                <w:sz w:val="22"/>
                <w:szCs w:val="22"/>
              </w:rPr>
              <w:t>25/04/2019</w:t>
            </w:r>
          </w:p>
        </w:tc>
        <w:tc>
          <w:tcPr>
            <w:tcW w:w="2925" w:type="dxa"/>
          </w:tcPr>
          <w:p w14:paraId="246EF9C1" w14:textId="37D8A1C5" w:rsidR="0030333D" w:rsidRPr="004A0193" w:rsidRDefault="00E21DD8" w:rsidP="00081429">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29/10/2019</w:t>
            </w:r>
          </w:p>
        </w:tc>
      </w:tr>
      <w:tr w:rsidR="00FF2523" w:rsidRPr="004A0193" w14:paraId="7701EBED" w14:textId="77777777" w:rsidTr="00081429">
        <w:trPr>
          <w:jc w:val="center"/>
        </w:trPr>
        <w:tc>
          <w:tcPr>
            <w:tcW w:w="4106" w:type="dxa"/>
          </w:tcPr>
          <w:p w14:paraId="79033D4E" w14:textId="54C27C0A" w:rsidR="00FF2523" w:rsidRPr="004A0193" w:rsidRDefault="00FF2523" w:rsidP="00FF2523">
            <w:pPr>
              <w:spacing w:before="40" w:after="40"/>
              <w:rPr>
                <w:rFonts w:ascii="Source Sans Pro" w:eastAsia="Calibri" w:hAnsi="Source Sans Pro" w:cstheme="minorBidi"/>
                <w:sz w:val="22"/>
                <w:szCs w:val="22"/>
              </w:rPr>
            </w:pPr>
            <w:r w:rsidRPr="7B47E38D">
              <w:rPr>
                <w:rFonts w:ascii="Source Sans Pro" w:eastAsia="Times New Roman" w:hAnsi="Source Sans Pro" w:cstheme="minorBidi"/>
                <w:sz w:val="22"/>
                <w:szCs w:val="22"/>
                <w:lang w:val="en-US" w:bidi="en-US"/>
              </w:rPr>
              <w:t>Managing Complex and L</w:t>
            </w:r>
            <w:r>
              <w:rPr>
                <w:rFonts w:ascii="Source Sans Pro" w:eastAsia="Times New Roman" w:hAnsi="Source Sans Pro" w:cstheme="minorBidi"/>
                <w:sz w:val="22"/>
                <w:szCs w:val="22"/>
                <w:lang w:val="en-US" w:bidi="en-US"/>
              </w:rPr>
              <w:t>ong-term Care</w:t>
            </w:r>
          </w:p>
        </w:tc>
        <w:tc>
          <w:tcPr>
            <w:tcW w:w="1985" w:type="dxa"/>
          </w:tcPr>
          <w:p w14:paraId="0C53DB1D" w14:textId="51ED1CC4" w:rsidR="00FF2523" w:rsidRPr="004A0193" w:rsidRDefault="00FF2523" w:rsidP="00FF2523">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07/03/2019</w:t>
            </w:r>
          </w:p>
        </w:tc>
        <w:tc>
          <w:tcPr>
            <w:tcW w:w="2925" w:type="dxa"/>
          </w:tcPr>
          <w:p w14:paraId="0809B218" w14:textId="0A699005" w:rsidR="00FF2523" w:rsidRPr="004A0193" w:rsidRDefault="00E21DD8" w:rsidP="00081429">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26/09/2019</w:t>
            </w:r>
          </w:p>
        </w:tc>
      </w:tr>
      <w:tr w:rsidR="00FF2523" w:rsidRPr="004A0193" w14:paraId="046F93DC" w14:textId="77777777" w:rsidTr="00081429">
        <w:trPr>
          <w:jc w:val="center"/>
        </w:trPr>
        <w:tc>
          <w:tcPr>
            <w:tcW w:w="4106" w:type="dxa"/>
            <w:tcBorders>
              <w:bottom w:val="single" w:sz="4" w:space="0" w:color="auto"/>
            </w:tcBorders>
          </w:tcPr>
          <w:p w14:paraId="1FC4DF8E" w14:textId="15680337" w:rsidR="00FF2523" w:rsidRPr="004A0193" w:rsidRDefault="00FF2523" w:rsidP="00FF2523">
            <w:pPr>
              <w:spacing w:before="40" w:after="40"/>
              <w:rPr>
                <w:rFonts w:ascii="Source Sans Pro" w:eastAsia="Calibri" w:hAnsi="Source Sans Pro" w:cstheme="minorBidi"/>
                <w:sz w:val="22"/>
                <w:szCs w:val="22"/>
              </w:rPr>
            </w:pPr>
            <w:r w:rsidRPr="602252DE">
              <w:rPr>
                <w:rFonts w:ascii="Source Sans Pro" w:eastAsia="Times New Roman" w:hAnsi="Source Sans Pro" w:cstheme="minorBidi"/>
                <w:sz w:val="22"/>
                <w:szCs w:val="22"/>
                <w:lang w:val="en-US" w:bidi="en-US"/>
              </w:rPr>
              <w:t xml:space="preserve">Working well in </w:t>
            </w:r>
            <w:proofErr w:type="spellStart"/>
            <w:r w:rsidRPr="602252DE">
              <w:rPr>
                <w:rFonts w:ascii="Source Sans Pro" w:eastAsia="Times New Roman" w:hAnsi="Source Sans Pro" w:cstheme="minorBidi"/>
                <w:sz w:val="22"/>
                <w:szCs w:val="22"/>
                <w:lang w:val="en-US" w:bidi="en-US"/>
              </w:rPr>
              <w:t>Organisations</w:t>
            </w:r>
            <w:proofErr w:type="spellEnd"/>
            <w:r w:rsidRPr="602252DE">
              <w:rPr>
                <w:rFonts w:ascii="Source Sans Pro" w:eastAsia="Times New Roman" w:hAnsi="Source Sans Pro" w:cstheme="minorBidi"/>
                <w:sz w:val="22"/>
                <w:szCs w:val="22"/>
                <w:lang w:val="en-US" w:bidi="en-US"/>
              </w:rPr>
              <w:t xml:space="preserve"> &amp; Systems </w:t>
            </w:r>
          </w:p>
        </w:tc>
        <w:tc>
          <w:tcPr>
            <w:tcW w:w="1985" w:type="dxa"/>
            <w:tcBorders>
              <w:bottom w:val="single" w:sz="4" w:space="0" w:color="auto"/>
            </w:tcBorders>
          </w:tcPr>
          <w:p w14:paraId="5EC1192F" w14:textId="2487FD2B" w:rsidR="00FF2523" w:rsidRPr="004A0193" w:rsidRDefault="00FF2523" w:rsidP="00FF2523">
            <w:pPr>
              <w:pStyle w:val="NormalWeb"/>
              <w:jc w:val="center"/>
              <w:rPr>
                <w:rFonts w:ascii="Source Sans Pro" w:eastAsia="Calibri" w:hAnsi="Source Sans Pro" w:cstheme="minorBidi"/>
                <w:sz w:val="22"/>
                <w:szCs w:val="22"/>
              </w:rPr>
            </w:pPr>
            <w:r w:rsidRPr="0030333D">
              <w:rPr>
                <w:rFonts w:ascii="Source Sans Pro" w:eastAsia="Calibri" w:hAnsi="Source Sans Pro" w:cstheme="minorBidi"/>
                <w:sz w:val="22"/>
                <w:szCs w:val="22"/>
              </w:rPr>
              <w:t>13/06/2019</w:t>
            </w:r>
          </w:p>
        </w:tc>
        <w:tc>
          <w:tcPr>
            <w:tcW w:w="2925" w:type="dxa"/>
            <w:tcBorders>
              <w:bottom w:val="single" w:sz="4" w:space="0" w:color="auto"/>
            </w:tcBorders>
          </w:tcPr>
          <w:p w14:paraId="30F00EAB" w14:textId="30768DC3" w:rsidR="00FF2523" w:rsidRPr="004A0193" w:rsidRDefault="00E21DD8" w:rsidP="00081429">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14/01/2020</w:t>
            </w:r>
          </w:p>
        </w:tc>
      </w:tr>
      <w:tr w:rsidR="00FF2523" w:rsidRPr="004A0193" w14:paraId="04C08FBA" w14:textId="77777777" w:rsidTr="00081429">
        <w:trPr>
          <w:jc w:val="center"/>
        </w:trPr>
        <w:tc>
          <w:tcPr>
            <w:tcW w:w="4106" w:type="dxa"/>
            <w:tcBorders>
              <w:bottom w:val="single" w:sz="4" w:space="0" w:color="auto"/>
            </w:tcBorders>
          </w:tcPr>
          <w:p w14:paraId="47881B50" w14:textId="6E8D5913" w:rsidR="00FF2523" w:rsidRPr="004A0193" w:rsidRDefault="00FF2523" w:rsidP="00FF2523">
            <w:pPr>
              <w:spacing w:before="40" w:after="40"/>
              <w:rPr>
                <w:rFonts w:ascii="Source Sans Pro" w:eastAsia="Calibri" w:hAnsi="Source Sans Pro" w:cstheme="minorBidi"/>
                <w:sz w:val="22"/>
                <w:szCs w:val="22"/>
              </w:rPr>
            </w:pPr>
            <w:r w:rsidRPr="7B47E38D">
              <w:rPr>
                <w:rFonts w:ascii="Source Sans Pro" w:eastAsia="Calibri" w:hAnsi="Source Sans Pro" w:cstheme="minorBidi"/>
                <w:sz w:val="22"/>
                <w:szCs w:val="22"/>
              </w:rPr>
              <w:t>Caring for People and in Communities</w:t>
            </w:r>
            <w:r>
              <w:rPr>
                <w:rFonts w:ascii="Source Sans Pro" w:eastAsia="Calibri" w:hAnsi="Source Sans Pro" w:cstheme="minorBidi"/>
                <w:sz w:val="22"/>
                <w:szCs w:val="22"/>
              </w:rPr>
              <w:t xml:space="preserve"> </w:t>
            </w:r>
          </w:p>
        </w:tc>
        <w:tc>
          <w:tcPr>
            <w:tcW w:w="1985" w:type="dxa"/>
            <w:tcBorders>
              <w:bottom w:val="single" w:sz="4" w:space="0" w:color="auto"/>
            </w:tcBorders>
          </w:tcPr>
          <w:p w14:paraId="4B8CB556" w14:textId="6102FCEE" w:rsidR="00FF2523" w:rsidRPr="004A0193" w:rsidRDefault="00FF2523" w:rsidP="00FF2523">
            <w:pPr>
              <w:pStyle w:val="NormalWeb"/>
              <w:jc w:val="center"/>
              <w:rPr>
                <w:rFonts w:ascii="Source Sans Pro" w:eastAsia="Calibri" w:hAnsi="Source Sans Pro" w:cstheme="minorBidi"/>
                <w:sz w:val="22"/>
                <w:szCs w:val="22"/>
              </w:rPr>
            </w:pPr>
            <w:r w:rsidRPr="0030333D">
              <w:rPr>
                <w:rFonts w:ascii="Source Sans Pro" w:eastAsia="Calibri" w:hAnsi="Source Sans Pro" w:cstheme="minorBidi"/>
                <w:sz w:val="22"/>
                <w:szCs w:val="22"/>
              </w:rPr>
              <w:t>02/07/2019</w:t>
            </w:r>
          </w:p>
        </w:tc>
        <w:tc>
          <w:tcPr>
            <w:tcW w:w="2925" w:type="dxa"/>
            <w:tcBorders>
              <w:bottom w:val="single" w:sz="4" w:space="0" w:color="auto"/>
            </w:tcBorders>
          </w:tcPr>
          <w:p w14:paraId="701585F2" w14:textId="4F293C05" w:rsidR="00FF2523" w:rsidRPr="004A0193" w:rsidRDefault="00E21DD8" w:rsidP="00081429">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05/12/2019</w:t>
            </w:r>
          </w:p>
        </w:tc>
      </w:tr>
      <w:tr w:rsidR="00FF2523" w:rsidRPr="004A0193" w14:paraId="12B7DF2D" w14:textId="77777777" w:rsidTr="602252DE">
        <w:trPr>
          <w:jc w:val="center"/>
        </w:trPr>
        <w:tc>
          <w:tcPr>
            <w:tcW w:w="9016" w:type="dxa"/>
            <w:gridSpan w:val="3"/>
            <w:shd w:val="clear" w:color="auto" w:fill="D6E3BC" w:themeFill="accent3" w:themeFillTint="66"/>
          </w:tcPr>
          <w:p w14:paraId="6A567AF4" w14:textId="77777777" w:rsidR="00FF2523" w:rsidRPr="004A0193" w:rsidRDefault="00FF2523" w:rsidP="00FF2523">
            <w:pPr>
              <w:keepNext/>
              <w:keepLines/>
              <w:spacing w:before="120" w:after="120"/>
              <w:outlineLvl w:val="3"/>
              <w:rPr>
                <w:rFonts w:ascii="Source Sans Pro" w:eastAsiaTheme="majorEastAsia" w:hAnsi="Source Sans Pro" w:cstheme="minorBidi"/>
                <w:b/>
                <w:bCs/>
                <w:i/>
                <w:iCs/>
                <w:color w:val="4F81BD" w:themeColor="accent1"/>
                <w:sz w:val="22"/>
                <w:szCs w:val="22"/>
              </w:rPr>
            </w:pPr>
            <w:r w:rsidRPr="7B47E38D">
              <w:rPr>
                <w:rFonts w:ascii="Source Sans Pro" w:eastAsiaTheme="majorEastAsia" w:hAnsi="Source Sans Pro" w:cstheme="minorBidi"/>
                <w:b/>
                <w:bCs/>
                <w:i/>
                <w:iCs/>
                <w:sz w:val="22"/>
                <w:szCs w:val="22"/>
              </w:rPr>
              <w:t>SECTION 3: Other GPST learning opportunities ONCE at any point in hospital posts (18 or 24 months)</w:t>
            </w:r>
          </w:p>
        </w:tc>
      </w:tr>
      <w:tr w:rsidR="00FF2523" w:rsidRPr="004A0193" w14:paraId="26F02FF6" w14:textId="77777777" w:rsidTr="00081429">
        <w:trPr>
          <w:jc w:val="center"/>
        </w:trPr>
        <w:tc>
          <w:tcPr>
            <w:tcW w:w="4106" w:type="dxa"/>
          </w:tcPr>
          <w:p w14:paraId="32F9707B" w14:textId="53687674" w:rsidR="00FF2523" w:rsidRPr="004A0193" w:rsidRDefault="00FF2523" w:rsidP="00FF2523">
            <w:pPr>
              <w:spacing w:before="40" w:after="40"/>
              <w:rPr>
                <w:rFonts w:ascii="Source Sans Pro" w:eastAsia="Calibri" w:hAnsi="Source Sans Pro" w:cstheme="minorBidi"/>
                <w:sz w:val="22"/>
                <w:szCs w:val="22"/>
              </w:rPr>
            </w:pPr>
            <w:r w:rsidRPr="7B47E38D">
              <w:rPr>
                <w:rFonts w:ascii="Source Sans Pro" w:eastAsia="Calibri" w:hAnsi="Source Sans Pro" w:cstheme="minorBidi"/>
                <w:sz w:val="22"/>
                <w:szCs w:val="22"/>
              </w:rPr>
              <w:t>Clinical Day: Paediatrics</w:t>
            </w:r>
            <w:r>
              <w:rPr>
                <w:rFonts w:ascii="Source Sans Pro" w:eastAsia="Calibri" w:hAnsi="Source Sans Pro" w:cstheme="minorBidi"/>
                <w:sz w:val="22"/>
                <w:szCs w:val="22"/>
              </w:rPr>
              <w:t>: Spotting the sick child</w:t>
            </w:r>
          </w:p>
        </w:tc>
        <w:tc>
          <w:tcPr>
            <w:tcW w:w="1985" w:type="dxa"/>
          </w:tcPr>
          <w:p w14:paraId="265CDBD4" w14:textId="54B4C5F2" w:rsidR="00FF2523" w:rsidRPr="004A0193" w:rsidRDefault="00FF2523"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19/03/2019</w:t>
            </w:r>
          </w:p>
        </w:tc>
        <w:tc>
          <w:tcPr>
            <w:tcW w:w="2925" w:type="dxa"/>
          </w:tcPr>
          <w:p w14:paraId="536A0FE2" w14:textId="606EBBAE" w:rsidR="00FF2523" w:rsidRPr="004A0193" w:rsidRDefault="003711EE"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TBC</w:t>
            </w:r>
          </w:p>
        </w:tc>
      </w:tr>
      <w:tr w:rsidR="00FF2523" w:rsidRPr="004A0193" w14:paraId="554D083E" w14:textId="77777777" w:rsidTr="00081429">
        <w:trPr>
          <w:jc w:val="center"/>
        </w:trPr>
        <w:tc>
          <w:tcPr>
            <w:tcW w:w="4106" w:type="dxa"/>
          </w:tcPr>
          <w:p w14:paraId="1AC8FE05" w14:textId="37760D09" w:rsidR="00FF2523" w:rsidRPr="0030333D" w:rsidRDefault="00FF2523" w:rsidP="00FF2523">
            <w:pPr>
              <w:spacing w:before="40" w:after="40"/>
              <w:rPr>
                <w:rFonts w:ascii="Source Sans Pro" w:eastAsia="Calibri" w:hAnsi="Source Sans Pro" w:cstheme="minorBidi"/>
                <w:sz w:val="22"/>
                <w:szCs w:val="22"/>
              </w:rPr>
            </w:pPr>
            <w:r w:rsidRPr="0030333D">
              <w:rPr>
                <w:rFonts w:ascii="Source Sans Pro" w:eastAsia="Calibri" w:hAnsi="Source Sans Pro" w:cstheme="minorBidi"/>
                <w:sz w:val="22"/>
                <w:szCs w:val="22"/>
              </w:rPr>
              <w:t>Clinical Day Paediatrics: Long term and complex Care</w:t>
            </w:r>
          </w:p>
        </w:tc>
        <w:tc>
          <w:tcPr>
            <w:tcW w:w="1985" w:type="dxa"/>
          </w:tcPr>
          <w:p w14:paraId="2BC5D71D" w14:textId="749658FC" w:rsidR="00FF2523" w:rsidRPr="0030333D" w:rsidRDefault="00FF2523" w:rsidP="00FF2523">
            <w:pPr>
              <w:spacing w:before="40" w:after="40"/>
              <w:jc w:val="center"/>
              <w:rPr>
                <w:rFonts w:ascii="Source Sans Pro" w:eastAsia="Calibri" w:hAnsi="Source Sans Pro" w:cstheme="minorBidi"/>
                <w:sz w:val="22"/>
                <w:szCs w:val="22"/>
              </w:rPr>
            </w:pPr>
            <w:r w:rsidRPr="0030333D">
              <w:rPr>
                <w:rFonts w:ascii="Source Sans Pro" w:eastAsia="Calibri" w:hAnsi="Source Sans Pro" w:cstheme="minorBidi"/>
                <w:sz w:val="22"/>
                <w:szCs w:val="22"/>
              </w:rPr>
              <w:t>22/05/2019</w:t>
            </w:r>
          </w:p>
        </w:tc>
        <w:tc>
          <w:tcPr>
            <w:tcW w:w="2925" w:type="dxa"/>
          </w:tcPr>
          <w:p w14:paraId="5FDA5072" w14:textId="5D796507" w:rsidR="00FF2523" w:rsidRPr="004A0193" w:rsidRDefault="003711EE" w:rsidP="00FF2523">
            <w:pPr>
              <w:spacing w:before="40" w:after="40"/>
              <w:jc w:val="center"/>
              <w:rPr>
                <w:rFonts w:ascii="Source Sans Pro" w:eastAsia="Calibri" w:hAnsi="Source Sans Pro"/>
              </w:rPr>
            </w:pPr>
            <w:r>
              <w:rPr>
                <w:rFonts w:ascii="Source Sans Pro" w:eastAsia="Calibri" w:hAnsi="Source Sans Pro"/>
              </w:rPr>
              <w:t>TBC</w:t>
            </w:r>
          </w:p>
        </w:tc>
      </w:tr>
      <w:tr w:rsidR="00FF2523" w:rsidRPr="004A0193" w14:paraId="3666B22D" w14:textId="77777777" w:rsidTr="00081429">
        <w:trPr>
          <w:jc w:val="center"/>
        </w:trPr>
        <w:tc>
          <w:tcPr>
            <w:tcW w:w="4106" w:type="dxa"/>
          </w:tcPr>
          <w:p w14:paraId="676CC88E" w14:textId="77777777" w:rsidR="00FF2523" w:rsidRPr="004A0193" w:rsidRDefault="00FF2523" w:rsidP="00FF2523">
            <w:pPr>
              <w:spacing w:before="40" w:after="40"/>
              <w:rPr>
                <w:rFonts w:ascii="Source Sans Pro" w:eastAsia="Calibri" w:hAnsi="Source Sans Pro" w:cstheme="minorBidi"/>
                <w:sz w:val="22"/>
                <w:szCs w:val="22"/>
              </w:rPr>
            </w:pPr>
            <w:r w:rsidRPr="7B47E38D">
              <w:rPr>
                <w:rFonts w:ascii="Source Sans Pro" w:eastAsia="Calibri" w:hAnsi="Source Sans Pro" w:cstheme="minorBidi"/>
                <w:sz w:val="22"/>
                <w:szCs w:val="22"/>
              </w:rPr>
              <w:t>Clinical Day: O/G</w:t>
            </w:r>
          </w:p>
        </w:tc>
        <w:tc>
          <w:tcPr>
            <w:tcW w:w="1985" w:type="dxa"/>
          </w:tcPr>
          <w:p w14:paraId="2C72529F" w14:textId="77777777" w:rsidR="00FF2523" w:rsidRDefault="00FF2523"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12/03/2019</w:t>
            </w:r>
          </w:p>
          <w:p w14:paraId="5356E7C5" w14:textId="0833207F" w:rsidR="00FF2523" w:rsidRPr="004A0193" w:rsidRDefault="00FF2523" w:rsidP="00FF2523">
            <w:pPr>
              <w:spacing w:before="40" w:after="40"/>
              <w:jc w:val="center"/>
              <w:rPr>
                <w:rFonts w:ascii="Source Sans Pro" w:eastAsia="Calibri" w:hAnsi="Source Sans Pro" w:cstheme="minorBidi"/>
                <w:sz w:val="22"/>
                <w:szCs w:val="22"/>
              </w:rPr>
            </w:pPr>
          </w:p>
        </w:tc>
        <w:tc>
          <w:tcPr>
            <w:tcW w:w="2925" w:type="dxa"/>
          </w:tcPr>
          <w:p w14:paraId="480657E4" w14:textId="0E9813A3" w:rsidR="00FF2523" w:rsidRPr="004A0193" w:rsidRDefault="003711EE"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TBC</w:t>
            </w:r>
          </w:p>
        </w:tc>
      </w:tr>
      <w:tr w:rsidR="00FF2523" w:rsidRPr="004A0193" w14:paraId="63E95719" w14:textId="77777777" w:rsidTr="00081429">
        <w:trPr>
          <w:jc w:val="center"/>
        </w:trPr>
        <w:tc>
          <w:tcPr>
            <w:tcW w:w="4106" w:type="dxa"/>
          </w:tcPr>
          <w:p w14:paraId="74622F07" w14:textId="249506DA" w:rsidR="00FF2523" w:rsidRPr="004A0193" w:rsidRDefault="00FF2523" w:rsidP="00FF2523">
            <w:pPr>
              <w:spacing w:before="40" w:after="40"/>
              <w:rPr>
                <w:rFonts w:ascii="Source Sans Pro" w:eastAsia="Calibri" w:hAnsi="Source Sans Pro" w:cstheme="minorBidi"/>
                <w:sz w:val="22"/>
                <w:szCs w:val="22"/>
              </w:rPr>
            </w:pPr>
            <w:r w:rsidRPr="7B47E38D">
              <w:rPr>
                <w:rFonts w:ascii="Source Sans Pro" w:eastAsia="Calibri" w:hAnsi="Source Sans Pro" w:cstheme="minorBidi"/>
                <w:sz w:val="22"/>
                <w:szCs w:val="22"/>
              </w:rPr>
              <w:t>Psychiatry Programme</w:t>
            </w:r>
            <w:r>
              <w:rPr>
                <w:rFonts w:ascii="Source Sans Pro" w:eastAsia="Calibri" w:hAnsi="Source Sans Pro" w:cstheme="minorBidi"/>
                <w:sz w:val="22"/>
                <w:szCs w:val="22"/>
              </w:rPr>
              <w:t xml:space="preserve"> (9</w:t>
            </w:r>
            <w:r w:rsidRPr="7B47E38D">
              <w:rPr>
                <w:rFonts w:ascii="Source Sans Pro" w:eastAsia="Calibri" w:hAnsi="Source Sans Pro" w:cstheme="minorBidi"/>
                <w:sz w:val="22"/>
                <w:szCs w:val="22"/>
              </w:rPr>
              <w:t xml:space="preserve"> x ½ day) mandatory for trainees in psychiatry posts)</w:t>
            </w:r>
          </w:p>
        </w:tc>
        <w:tc>
          <w:tcPr>
            <w:tcW w:w="1985" w:type="dxa"/>
          </w:tcPr>
          <w:p w14:paraId="735CF990" w14:textId="6A67A8E9" w:rsidR="00FF2523" w:rsidRPr="004A0193" w:rsidRDefault="00FF2523"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 xml:space="preserve">07/03, 14/03, 21/03, 04/04, 02/05, 23/05, 06/06, 13/06, </w:t>
            </w:r>
          </w:p>
        </w:tc>
        <w:tc>
          <w:tcPr>
            <w:tcW w:w="2925" w:type="dxa"/>
          </w:tcPr>
          <w:p w14:paraId="15AB33A7" w14:textId="3C7EA110" w:rsidR="00FF2523" w:rsidRPr="004A0193" w:rsidRDefault="003711EE"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TBC</w:t>
            </w:r>
          </w:p>
        </w:tc>
      </w:tr>
      <w:tr w:rsidR="00FF2523" w:rsidRPr="004A0193" w14:paraId="502EE005" w14:textId="77777777" w:rsidTr="00081429">
        <w:trPr>
          <w:jc w:val="center"/>
        </w:trPr>
        <w:tc>
          <w:tcPr>
            <w:tcW w:w="4106" w:type="dxa"/>
          </w:tcPr>
          <w:p w14:paraId="09BF3439" w14:textId="7A59B604" w:rsidR="00FF2523" w:rsidRPr="004A0193" w:rsidRDefault="00FF2523" w:rsidP="00FF2523">
            <w:pPr>
              <w:spacing w:before="40" w:after="40"/>
              <w:rPr>
                <w:rFonts w:ascii="Source Sans Pro" w:eastAsia="Calibri" w:hAnsi="Source Sans Pro" w:cstheme="minorBidi"/>
                <w:sz w:val="22"/>
                <w:szCs w:val="22"/>
              </w:rPr>
            </w:pPr>
            <w:r w:rsidRPr="7B47E38D">
              <w:rPr>
                <w:rFonts w:ascii="Source Sans Pro" w:eastAsia="Calibri" w:hAnsi="Source Sans Pro" w:cstheme="minorBidi"/>
                <w:sz w:val="22"/>
                <w:szCs w:val="22"/>
              </w:rPr>
              <w:t>Managing &amp; Thriving in GP Day</w:t>
            </w:r>
          </w:p>
        </w:tc>
        <w:tc>
          <w:tcPr>
            <w:tcW w:w="1985" w:type="dxa"/>
          </w:tcPr>
          <w:p w14:paraId="3B996E8E" w14:textId="77777777" w:rsidR="00FF2523" w:rsidRDefault="00FF2523"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24/04/2019</w:t>
            </w:r>
          </w:p>
          <w:p w14:paraId="074335E5" w14:textId="2471C4D9" w:rsidR="00FF2523" w:rsidRPr="004A0193" w:rsidRDefault="00FF2523" w:rsidP="00FF2523">
            <w:pPr>
              <w:spacing w:before="40" w:after="40"/>
              <w:jc w:val="center"/>
              <w:rPr>
                <w:rFonts w:ascii="Source Sans Pro" w:eastAsia="Calibri" w:hAnsi="Source Sans Pro" w:cstheme="minorBidi"/>
                <w:sz w:val="22"/>
                <w:szCs w:val="22"/>
              </w:rPr>
            </w:pPr>
          </w:p>
        </w:tc>
        <w:tc>
          <w:tcPr>
            <w:tcW w:w="2925" w:type="dxa"/>
          </w:tcPr>
          <w:p w14:paraId="387734BC" w14:textId="15DFD2EC" w:rsidR="00FF2523" w:rsidRPr="004A0193" w:rsidRDefault="003711EE"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TBC</w:t>
            </w:r>
          </w:p>
        </w:tc>
      </w:tr>
      <w:tr w:rsidR="00FF2523" w:rsidRPr="004A0193" w14:paraId="15E3F776" w14:textId="77777777" w:rsidTr="00081429">
        <w:trPr>
          <w:jc w:val="center"/>
        </w:trPr>
        <w:tc>
          <w:tcPr>
            <w:tcW w:w="4106" w:type="dxa"/>
          </w:tcPr>
          <w:p w14:paraId="315503D9" w14:textId="6C5318DB" w:rsidR="00FF2523" w:rsidRPr="004A0193" w:rsidRDefault="00FF2523" w:rsidP="00FF2523">
            <w:pPr>
              <w:spacing w:before="40" w:after="40"/>
              <w:rPr>
                <w:rFonts w:ascii="Source Sans Pro" w:eastAsia="Calibri" w:hAnsi="Source Sans Pro" w:cstheme="minorBidi"/>
                <w:sz w:val="22"/>
                <w:szCs w:val="22"/>
              </w:rPr>
            </w:pPr>
            <w:r w:rsidRPr="7B47E38D">
              <w:rPr>
                <w:rFonts w:ascii="Source Sans Pro" w:eastAsia="Calibri" w:hAnsi="Source Sans Pro" w:cstheme="minorBidi"/>
                <w:sz w:val="22"/>
                <w:szCs w:val="22"/>
              </w:rPr>
              <w:t>Advanced Ethics Day (must have completed GPST1 ERP)</w:t>
            </w:r>
          </w:p>
        </w:tc>
        <w:tc>
          <w:tcPr>
            <w:tcW w:w="1985" w:type="dxa"/>
          </w:tcPr>
          <w:p w14:paraId="2581621E" w14:textId="233FF027" w:rsidR="00FF2523" w:rsidRPr="004A0193" w:rsidRDefault="00FF2523"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02/05/2019</w:t>
            </w:r>
          </w:p>
        </w:tc>
        <w:tc>
          <w:tcPr>
            <w:tcW w:w="2925" w:type="dxa"/>
          </w:tcPr>
          <w:p w14:paraId="6F9DDAE8" w14:textId="177F36D6" w:rsidR="00FF2523" w:rsidRPr="004A0193" w:rsidRDefault="003711EE"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TBC</w:t>
            </w:r>
          </w:p>
        </w:tc>
      </w:tr>
    </w:tbl>
    <w:p w14:paraId="70FF5D64" w14:textId="77777777" w:rsidR="00896EE0" w:rsidRPr="004A0193" w:rsidRDefault="00896EE0">
      <w:pPr>
        <w:rPr>
          <w:rFonts w:ascii="Source Sans Pro" w:hAnsi="Source Sans Pro"/>
        </w:rPr>
      </w:pPr>
    </w:p>
    <w:sectPr w:rsidR="00896EE0" w:rsidRPr="004A019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D1BAB" w14:textId="77777777" w:rsidR="007130ED" w:rsidRDefault="007130ED" w:rsidP="00717CE8">
      <w:pPr>
        <w:spacing w:after="0" w:line="240" w:lineRule="auto"/>
      </w:pPr>
      <w:r>
        <w:separator/>
      </w:r>
    </w:p>
  </w:endnote>
  <w:endnote w:type="continuationSeparator" w:id="0">
    <w:p w14:paraId="59E3B0F7" w14:textId="77777777" w:rsidR="007130ED" w:rsidRDefault="007130ED" w:rsidP="0071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0A51" w14:textId="712DAAA9" w:rsidR="00717CE8" w:rsidRDefault="7B47E38D">
    <w:pPr>
      <w:pStyle w:val="Footer"/>
    </w:pPr>
    <w:r>
      <w:t>Hospital Component of GP Specialty Training</w:t>
    </w:r>
    <w:r w:rsidR="00FE0ED1">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26AEA" w14:textId="77777777" w:rsidR="007130ED" w:rsidRDefault="007130ED" w:rsidP="00717CE8">
      <w:pPr>
        <w:spacing w:after="0" w:line="240" w:lineRule="auto"/>
      </w:pPr>
      <w:r>
        <w:separator/>
      </w:r>
    </w:p>
  </w:footnote>
  <w:footnote w:type="continuationSeparator" w:id="0">
    <w:p w14:paraId="63DC5653" w14:textId="77777777" w:rsidR="007130ED" w:rsidRDefault="007130ED" w:rsidP="00717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D2BFD"/>
    <w:multiLevelType w:val="hybridMultilevel"/>
    <w:tmpl w:val="7D0EDFBE"/>
    <w:lvl w:ilvl="0" w:tplc="FE0CA12E">
      <w:start w:val="1"/>
      <w:numFmt w:val="bullet"/>
      <w:lvlText w:val=""/>
      <w:lvlJc w:val="left"/>
      <w:pPr>
        <w:tabs>
          <w:tab w:val="num" w:pos="720"/>
        </w:tabs>
        <w:ind w:left="720" w:hanging="360"/>
      </w:pPr>
      <w:rPr>
        <w:rFonts w:ascii="Symbol" w:hAnsi="Symbol" w:hint="default"/>
        <w:b w:val="0"/>
        <w:i w:val="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F9"/>
    <w:rsid w:val="00081429"/>
    <w:rsid w:val="00091D59"/>
    <w:rsid w:val="000C6A0A"/>
    <w:rsid w:val="001B5997"/>
    <w:rsid w:val="001C2C35"/>
    <w:rsid w:val="00233872"/>
    <w:rsid w:val="0030333D"/>
    <w:rsid w:val="003170B3"/>
    <w:rsid w:val="00344875"/>
    <w:rsid w:val="00365C69"/>
    <w:rsid w:val="003711EE"/>
    <w:rsid w:val="004352EF"/>
    <w:rsid w:val="004A0193"/>
    <w:rsid w:val="00515920"/>
    <w:rsid w:val="005C3FF3"/>
    <w:rsid w:val="005D4764"/>
    <w:rsid w:val="006520C0"/>
    <w:rsid w:val="00656778"/>
    <w:rsid w:val="00692525"/>
    <w:rsid w:val="006E44D4"/>
    <w:rsid w:val="007130ED"/>
    <w:rsid w:val="00717CE8"/>
    <w:rsid w:val="008404DE"/>
    <w:rsid w:val="008723F9"/>
    <w:rsid w:val="00896EE0"/>
    <w:rsid w:val="008B2D92"/>
    <w:rsid w:val="009E72AE"/>
    <w:rsid w:val="009E797C"/>
    <w:rsid w:val="00A366D0"/>
    <w:rsid w:val="00B26DAE"/>
    <w:rsid w:val="00BF6C65"/>
    <w:rsid w:val="00C251FF"/>
    <w:rsid w:val="00C33EB9"/>
    <w:rsid w:val="00C4785A"/>
    <w:rsid w:val="00CD3853"/>
    <w:rsid w:val="00D97F17"/>
    <w:rsid w:val="00DC7243"/>
    <w:rsid w:val="00E21DD8"/>
    <w:rsid w:val="00E9333E"/>
    <w:rsid w:val="00F26932"/>
    <w:rsid w:val="00F326B8"/>
    <w:rsid w:val="00F77920"/>
    <w:rsid w:val="00FC2BE2"/>
    <w:rsid w:val="00FC7DD7"/>
    <w:rsid w:val="00FE0ED1"/>
    <w:rsid w:val="00FF041E"/>
    <w:rsid w:val="00FF2523"/>
    <w:rsid w:val="32CCE507"/>
    <w:rsid w:val="602252DE"/>
    <w:rsid w:val="7B47E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57FC"/>
  <w15:chartTrackingRefBased/>
  <w15:docId w15:val="{098986DC-4C09-419F-87A7-910017D0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3F9"/>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26DA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6DAE"/>
    <w:rPr>
      <w:i/>
      <w:iCs/>
      <w:color w:val="4F81BD" w:themeColor="accent1"/>
    </w:rPr>
  </w:style>
  <w:style w:type="character" w:styleId="IntenseReference">
    <w:name w:val="Intense Reference"/>
    <w:basedOn w:val="DefaultParagraphFont"/>
    <w:uiPriority w:val="32"/>
    <w:qFormat/>
    <w:rsid w:val="00B26DAE"/>
    <w:rPr>
      <w:b/>
      <w:bCs/>
      <w:smallCaps/>
      <w:color w:val="4F81BD" w:themeColor="accent1"/>
      <w:spacing w:val="5"/>
    </w:rPr>
  </w:style>
  <w:style w:type="paragraph" w:styleId="Header">
    <w:name w:val="header"/>
    <w:basedOn w:val="Normal"/>
    <w:link w:val="HeaderChar"/>
    <w:uiPriority w:val="99"/>
    <w:unhideWhenUsed/>
    <w:rsid w:val="00717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CE8"/>
  </w:style>
  <w:style w:type="paragraph" w:styleId="Footer">
    <w:name w:val="footer"/>
    <w:basedOn w:val="Normal"/>
    <w:link w:val="FooterChar"/>
    <w:uiPriority w:val="99"/>
    <w:unhideWhenUsed/>
    <w:rsid w:val="00717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CE8"/>
  </w:style>
  <w:style w:type="paragraph" w:styleId="NormalWeb">
    <w:name w:val="Normal (Web)"/>
    <w:basedOn w:val="Normal"/>
    <w:uiPriority w:val="99"/>
    <w:unhideWhenUsed/>
    <w:rsid w:val="004A01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0ED1"/>
    <w:rPr>
      <w:color w:val="0000FF" w:themeColor="hyperlink"/>
      <w:u w:val="single"/>
    </w:rPr>
  </w:style>
  <w:style w:type="character" w:styleId="UnresolvedMention">
    <w:name w:val="Unresolved Mention"/>
    <w:basedOn w:val="DefaultParagraphFont"/>
    <w:uiPriority w:val="99"/>
    <w:semiHidden/>
    <w:unhideWhenUsed/>
    <w:rsid w:val="00FE0E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367">
      <w:bodyDiv w:val="1"/>
      <w:marLeft w:val="0"/>
      <w:marRight w:val="0"/>
      <w:marTop w:val="0"/>
      <w:marBottom w:val="0"/>
      <w:divBdr>
        <w:top w:val="none" w:sz="0" w:space="0" w:color="auto"/>
        <w:left w:val="none" w:sz="0" w:space="0" w:color="auto"/>
        <w:bottom w:val="none" w:sz="0" w:space="0" w:color="auto"/>
        <w:right w:val="none" w:sz="0" w:space="0" w:color="auto"/>
      </w:divBdr>
    </w:div>
    <w:div w:id="263617954">
      <w:bodyDiv w:val="1"/>
      <w:marLeft w:val="0"/>
      <w:marRight w:val="0"/>
      <w:marTop w:val="0"/>
      <w:marBottom w:val="0"/>
      <w:divBdr>
        <w:top w:val="none" w:sz="0" w:space="0" w:color="auto"/>
        <w:left w:val="none" w:sz="0" w:space="0" w:color="auto"/>
        <w:bottom w:val="none" w:sz="0" w:space="0" w:color="auto"/>
        <w:right w:val="none" w:sz="0" w:space="0" w:color="auto"/>
      </w:divBdr>
    </w:div>
    <w:div w:id="954556275">
      <w:bodyDiv w:val="1"/>
      <w:marLeft w:val="0"/>
      <w:marRight w:val="0"/>
      <w:marTop w:val="0"/>
      <w:marBottom w:val="0"/>
      <w:divBdr>
        <w:top w:val="none" w:sz="0" w:space="0" w:color="auto"/>
        <w:left w:val="none" w:sz="0" w:space="0" w:color="auto"/>
        <w:bottom w:val="none" w:sz="0" w:space="0" w:color="auto"/>
        <w:right w:val="none" w:sz="0" w:space="0" w:color="auto"/>
      </w:divBdr>
    </w:div>
    <w:div w:id="1125662936">
      <w:bodyDiv w:val="1"/>
      <w:marLeft w:val="0"/>
      <w:marRight w:val="0"/>
      <w:marTop w:val="0"/>
      <w:marBottom w:val="0"/>
      <w:divBdr>
        <w:top w:val="none" w:sz="0" w:space="0" w:color="auto"/>
        <w:left w:val="none" w:sz="0" w:space="0" w:color="auto"/>
        <w:bottom w:val="none" w:sz="0" w:space="0" w:color="auto"/>
        <w:right w:val="none" w:sz="0" w:space="0" w:color="auto"/>
      </w:divBdr>
    </w:div>
    <w:div w:id="1331953908">
      <w:bodyDiv w:val="1"/>
      <w:marLeft w:val="0"/>
      <w:marRight w:val="0"/>
      <w:marTop w:val="0"/>
      <w:marBottom w:val="0"/>
      <w:divBdr>
        <w:top w:val="none" w:sz="0" w:space="0" w:color="auto"/>
        <w:left w:val="none" w:sz="0" w:space="0" w:color="auto"/>
        <w:bottom w:val="none" w:sz="0" w:space="0" w:color="auto"/>
        <w:right w:val="none" w:sz="0" w:space="0" w:color="auto"/>
      </w:divBdr>
    </w:div>
    <w:div w:id="1589001507">
      <w:bodyDiv w:val="1"/>
      <w:marLeft w:val="0"/>
      <w:marRight w:val="0"/>
      <w:marTop w:val="0"/>
      <w:marBottom w:val="0"/>
      <w:divBdr>
        <w:top w:val="none" w:sz="0" w:space="0" w:color="auto"/>
        <w:left w:val="none" w:sz="0" w:space="0" w:color="auto"/>
        <w:bottom w:val="none" w:sz="0" w:space="0" w:color="auto"/>
        <w:right w:val="none" w:sz="0" w:space="0" w:color="auto"/>
      </w:divBdr>
    </w:div>
    <w:div w:id="18800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rtal.scot.nhs.uk/" TargetMode="External"/><Relationship Id="rId5" Type="http://schemas.openxmlformats.org/officeDocument/2006/relationships/styles" Target="styles.xml"/><Relationship Id="rId10" Type="http://schemas.openxmlformats.org/officeDocument/2006/relationships/hyperlink" Target="http://www.scotlanddeanery.nhs.scot/trainee-information/gp-specialty-training/gpst-educational-opportunities/south-ea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D8D79703D9146AFABFD88614351FD" ma:contentTypeVersion="10" ma:contentTypeDescription="Create a new document." ma:contentTypeScope="" ma:versionID="80ced1a9575f3824658d3dc5ba9f31b2">
  <xsd:schema xmlns:xsd="http://www.w3.org/2001/XMLSchema" xmlns:xs="http://www.w3.org/2001/XMLSchema" xmlns:p="http://schemas.microsoft.com/office/2006/metadata/properties" xmlns:ns2="5549f3f6-b7db-40ce-a15f-c10d2fdae267" xmlns:ns3="913d2a98-aed2-4a1d-a8f5-8df05cad87cc" xmlns:ns4="e77ad3f7-2500-4727-bf87-5e57447ff482" targetNamespace="http://schemas.microsoft.com/office/2006/metadata/properties" ma:root="true" ma:fieldsID="bc74c84a6279f2450dcbe341cb00a0ba" ns2:_="" ns3:_="" ns4:_="">
    <xsd:import namespace="5549f3f6-b7db-40ce-a15f-c10d2fdae267"/>
    <xsd:import namespace="913d2a98-aed2-4a1d-a8f5-8df05cad87cc"/>
    <xsd:import namespace="e77ad3f7-2500-4727-bf87-5e57447ff48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d2a98-aed2-4a1d-a8f5-8df05cad87c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7ad3f7-2500-4727-bf87-5e57447ff4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F0308-2BFB-4B85-A2F7-42F4F7C50EF6}">
  <ds:schemaRefs>
    <ds:schemaRef ds:uri="http://schemas.microsoft.com/sharepoint/v3/contenttype/forms"/>
  </ds:schemaRefs>
</ds:datastoreItem>
</file>

<file path=customXml/itemProps2.xml><?xml version="1.0" encoding="utf-8"?>
<ds:datastoreItem xmlns:ds="http://schemas.openxmlformats.org/officeDocument/2006/customXml" ds:itemID="{410E8F3A-335A-4B49-BF1E-18E4A7651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913d2a98-aed2-4a1d-a8f5-8df05cad87cc"/>
    <ds:schemaRef ds:uri="e77ad3f7-2500-4727-bf87-5e57447ff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1F140-E7DD-4C1D-911A-1B1ACA348A36}">
  <ds:schemaRefs>
    <ds:schemaRef ds:uri="http://schemas.microsoft.com/office/2006/documentManagement/types"/>
    <ds:schemaRef ds:uri="913d2a98-aed2-4a1d-a8f5-8df05cad87cc"/>
    <ds:schemaRef ds:uri="http://purl.org/dc/elements/1.1/"/>
    <ds:schemaRef ds:uri="http://schemas.microsoft.com/office/2006/metadata/properties"/>
    <ds:schemaRef ds:uri="e77ad3f7-2500-4727-bf87-5e57447ff482"/>
    <ds:schemaRef ds:uri="http://schemas.openxmlformats.org/package/2006/metadata/core-properties"/>
    <ds:schemaRef ds:uri="http://purl.org/dc/terms/"/>
    <ds:schemaRef ds:uri="http://schemas.microsoft.com/office/infopath/2007/PartnerControls"/>
    <ds:schemaRef ds:uri="5549f3f6-b7db-40ce-a15f-c10d2fdae2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Peacock</dc:creator>
  <cp:keywords/>
  <dc:description/>
  <cp:lastModifiedBy>Heather Peacock</cp:lastModifiedBy>
  <cp:revision>2</cp:revision>
  <dcterms:created xsi:type="dcterms:W3CDTF">2019-03-07T15:22:00Z</dcterms:created>
  <dcterms:modified xsi:type="dcterms:W3CDTF">2019-03-07T15:22:00Z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0x010100262D8D79703D9146AFABFD88614351FD</vt:lpwstr>
  </property>
  <property fmtid="{D5CDD505-2E9C-101B-9397-08002B2CF9AE}" pid="3" name="AuthorIds_UIVersion_1536">
    <vt:lpwstr>173</vt:lpwstr>
  </property>
</Properties>
</file>