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0CA1" w14:textId="25372576" w:rsidR="000102AC" w:rsidRPr="00ED22CA" w:rsidRDefault="000102AC" w:rsidP="000102AC">
      <w:pPr>
        <w:jc w:val="both"/>
        <w:rPr>
          <w:b/>
          <w:bCs/>
        </w:rPr>
      </w:pPr>
      <w:r w:rsidRPr="25DB5278">
        <w:rPr>
          <w:b/>
          <w:bCs/>
        </w:rPr>
        <w:t>SCOTLAND DEANERY ARCP PROCESS – 202</w:t>
      </w:r>
      <w:r w:rsidR="00E30614">
        <w:rPr>
          <w:b/>
          <w:bCs/>
        </w:rPr>
        <w:t>3</w:t>
      </w:r>
    </w:p>
    <w:p w14:paraId="33417F64" w14:textId="77777777" w:rsidR="000102AC" w:rsidRPr="00ED22CA" w:rsidRDefault="000102AC" w:rsidP="000102AC">
      <w:pPr>
        <w:jc w:val="both"/>
        <w:rPr>
          <w:b/>
          <w:bCs/>
        </w:rPr>
      </w:pPr>
      <w:r>
        <w:rPr>
          <w:b/>
          <w:bCs/>
        </w:rPr>
        <w:t>KEY PRINCIPLES</w:t>
      </w:r>
    </w:p>
    <w:p w14:paraId="72C0DF50" w14:textId="048B6345" w:rsidR="000102AC" w:rsidRDefault="000102AC" w:rsidP="000102AC">
      <w:pPr>
        <w:jc w:val="both"/>
      </w:pPr>
      <w:r>
        <w:t>1. The Scotland Deanery ARCP process 202</w:t>
      </w:r>
      <w:r w:rsidR="00E30614">
        <w:t>3</w:t>
      </w:r>
      <w:r>
        <w:t xml:space="preserve"> is based on the recommendations of the:</w:t>
      </w:r>
    </w:p>
    <w:p w14:paraId="6C4404E8" w14:textId="61A064EE" w:rsidR="000102AC" w:rsidRPr="0069595F" w:rsidRDefault="0069595F" w:rsidP="000102AC">
      <w:pPr>
        <w:pStyle w:val="ListParagraph"/>
        <w:numPr>
          <w:ilvl w:val="0"/>
          <w:numId w:val="24"/>
        </w:numPr>
        <w:jc w:val="both"/>
        <w:rPr>
          <w:rStyle w:val="Hyperlink"/>
        </w:rPr>
      </w:pPr>
      <w:r>
        <w:rPr>
          <w:i/>
        </w:rPr>
        <w:fldChar w:fldCharType="begin"/>
      </w:r>
      <w:r>
        <w:rPr>
          <w:i/>
        </w:rPr>
        <w:instrText xml:space="preserve"> HYPERLINK "https://www.copmed.org.uk/images/docs/gold-guide-9th-edition/Gold-Guide-9th-Edition-August-2022.pdf" </w:instrText>
      </w:r>
      <w:r>
        <w:rPr>
          <w:i/>
        </w:rPr>
        <w:fldChar w:fldCharType="separate"/>
      </w:r>
      <w:r w:rsidR="000102AC" w:rsidRPr="0069595F">
        <w:rPr>
          <w:rStyle w:val="Hyperlink"/>
          <w:i/>
        </w:rPr>
        <w:t xml:space="preserve">Gold Guide (Reference Guide for Postgraduate Foundation &amp; Specialty Training in the UK: </w:t>
      </w:r>
      <w:r w:rsidRPr="0069595F">
        <w:rPr>
          <w:rStyle w:val="Hyperlink"/>
          <w:i/>
        </w:rPr>
        <w:t>9</w:t>
      </w:r>
      <w:r w:rsidR="000102AC" w:rsidRPr="0069595F">
        <w:rPr>
          <w:rStyle w:val="Hyperlink"/>
          <w:i/>
        </w:rPr>
        <w:t>th edition, 202</w:t>
      </w:r>
      <w:r w:rsidRPr="0069595F">
        <w:rPr>
          <w:rStyle w:val="Hyperlink"/>
          <w:i/>
        </w:rPr>
        <w:t>2</w:t>
      </w:r>
      <w:r w:rsidR="000102AC" w:rsidRPr="0069595F">
        <w:rPr>
          <w:rStyle w:val="Hyperlink"/>
          <w:i/>
        </w:rPr>
        <w:t>)</w:t>
      </w:r>
    </w:p>
    <w:p w14:paraId="087D3A6F" w14:textId="749BEC2C" w:rsidR="000102AC" w:rsidRDefault="0069595F" w:rsidP="000102AC">
      <w:pPr>
        <w:jc w:val="both"/>
      </w:pPr>
      <w:r>
        <w:rPr>
          <w:i/>
        </w:rPr>
        <w:fldChar w:fldCharType="end"/>
      </w:r>
      <w:r w:rsidR="000102AC">
        <w:t xml:space="preserve">2. The Annual Review of Competence Progression (ARCP) usually takes place once per year for all trainees (including </w:t>
      </w:r>
      <w:r w:rsidR="00FD38F5">
        <w:t xml:space="preserve">Less Than Full Time </w:t>
      </w:r>
      <w:r w:rsidR="00C8527E">
        <w:t xml:space="preserve">trainees </w:t>
      </w:r>
      <w:r w:rsidR="00FD38F5">
        <w:t>(LTFT)</w:t>
      </w:r>
      <w:r w:rsidR="000102AC">
        <w:t xml:space="preserve">), </w:t>
      </w:r>
      <w:r w:rsidR="000102AC" w:rsidRPr="00CF75B1">
        <w:t>and with no more than a maximum interval of 15 months</w:t>
      </w:r>
      <w:r w:rsidR="000102AC">
        <w:t xml:space="preserve">.  The Gold Guide allows for more than one ARCP within a 12-month period if required (GG 4.39).  </w:t>
      </w:r>
    </w:p>
    <w:p w14:paraId="36871343" w14:textId="0BDF044B" w:rsidR="000102AC" w:rsidRPr="00ED22CA" w:rsidRDefault="002F77A2" w:rsidP="000102AC">
      <w:pPr>
        <w:jc w:val="both"/>
      </w:pPr>
      <w:r>
        <w:t>3</w:t>
      </w:r>
      <w:r w:rsidR="000102AC" w:rsidRPr="00ED22CA">
        <w:t>. The ARCP process is comprised of 2 parts:</w:t>
      </w:r>
    </w:p>
    <w:p w14:paraId="76FAC52E" w14:textId="77777777" w:rsidR="000102AC" w:rsidRPr="00ED22CA" w:rsidRDefault="000102AC" w:rsidP="000102AC">
      <w:pPr>
        <w:ind w:firstLine="720"/>
        <w:jc w:val="both"/>
      </w:pPr>
      <w:r>
        <w:t>i) ARCP (Virtual Desktop review by ARCP panel, trainee not in attendance)</w:t>
      </w:r>
    </w:p>
    <w:p w14:paraId="0D6B7FBB" w14:textId="6300AB68" w:rsidR="000102AC" w:rsidRPr="00ED22CA" w:rsidRDefault="000102AC" w:rsidP="000102AC">
      <w:pPr>
        <w:ind w:left="720"/>
        <w:jc w:val="both"/>
      </w:pPr>
      <w:r w:rsidRPr="00ED22CA">
        <w:t xml:space="preserve">ii) </w:t>
      </w:r>
      <w:r w:rsidR="00C8527E">
        <w:t>Post ARCP t</w:t>
      </w:r>
      <w:r>
        <w:t>rainee</w:t>
      </w:r>
      <w:r w:rsidR="009179A5">
        <w:t xml:space="preserve"> </w:t>
      </w:r>
      <w:r w:rsidRPr="00ED22CA">
        <w:t xml:space="preserve">meetings </w:t>
      </w:r>
      <w:r w:rsidR="00C8527E">
        <w:t xml:space="preserve">should be undertaken </w:t>
      </w:r>
      <w:r w:rsidRPr="00ED22CA">
        <w:t>for outcomes (2, 3, 4</w:t>
      </w:r>
      <w:r w:rsidR="00BE62DB">
        <w:t xml:space="preserve"> or LAT equivalent</w:t>
      </w:r>
      <w:r w:rsidRPr="00ED22CA">
        <w:t>)</w:t>
      </w:r>
      <w:r w:rsidR="00BE62DB">
        <w:t xml:space="preserve"> </w:t>
      </w:r>
      <w:r w:rsidR="00BE62DB" w:rsidRPr="00D97438">
        <w:t xml:space="preserve">and </w:t>
      </w:r>
      <w:r w:rsidR="00AF14DD">
        <w:t>national emergency</w:t>
      </w:r>
      <w:r w:rsidR="00BE62DB" w:rsidRPr="00D97438">
        <w:t xml:space="preserve"> outcome 10.2</w:t>
      </w:r>
      <w:r w:rsidR="002F77A2">
        <w:t xml:space="preserve"> (available until Sep 23; see </w:t>
      </w:r>
      <w:hyperlink r:id="rId11" w:history="1">
        <w:proofErr w:type="spellStart"/>
        <w:r w:rsidR="002F77A2" w:rsidRPr="002F77A2">
          <w:rPr>
            <w:rStyle w:val="Hyperlink"/>
          </w:rPr>
          <w:t>COPMeD</w:t>
        </w:r>
        <w:proofErr w:type="spellEnd"/>
        <w:r w:rsidR="002F77A2" w:rsidRPr="002F77A2">
          <w:rPr>
            <w:rStyle w:val="Hyperlink"/>
          </w:rPr>
          <w:t xml:space="preserve"> derogation statement</w:t>
        </w:r>
      </w:hyperlink>
      <w:r w:rsidR="002F77A2">
        <w:t>)</w:t>
      </w:r>
      <w:r w:rsidRPr="00D97438">
        <w:t>.</w:t>
      </w:r>
      <w:r w:rsidRPr="00ED22CA">
        <w:t xml:space="preserve"> </w:t>
      </w:r>
      <w:r w:rsidR="00E30614">
        <w:t xml:space="preserve"> </w:t>
      </w:r>
      <w:r w:rsidR="00E30614" w:rsidRPr="002F77A2">
        <w:rPr>
          <w:u w:val="single"/>
        </w:rPr>
        <w:t xml:space="preserve">The standard approach to meetings is </w:t>
      </w:r>
      <w:r w:rsidRPr="002F77A2">
        <w:rPr>
          <w:u w:val="single"/>
        </w:rPr>
        <w:t xml:space="preserve">that </w:t>
      </w:r>
      <w:r w:rsidR="00E30614" w:rsidRPr="002F77A2">
        <w:rPr>
          <w:u w:val="single"/>
        </w:rPr>
        <w:t>they</w:t>
      </w:r>
      <w:r w:rsidRPr="002F77A2">
        <w:rPr>
          <w:u w:val="single"/>
        </w:rPr>
        <w:t xml:space="preserve"> will be virtua</w:t>
      </w:r>
      <w:r w:rsidR="00E30614" w:rsidRPr="002F77A2">
        <w:rPr>
          <w:u w:val="single"/>
        </w:rPr>
        <w:t>l</w:t>
      </w:r>
      <w:r w:rsidR="00E30614">
        <w:t>,</w:t>
      </w:r>
      <w:r>
        <w:t xml:space="preserve"> however arrangements may be possible for </w:t>
      </w:r>
      <w:r w:rsidR="00B60409">
        <w:t>face-to-face</w:t>
      </w:r>
      <w:r>
        <w:t xml:space="preserve"> meetings</w:t>
      </w:r>
      <w:r w:rsidR="00C8527E">
        <w:t xml:space="preserve"> if requested by the trainee</w:t>
      </w:r>
      <w:r>
        <w:t>.</w:t>
      </w:r>
    </w:p>
    <w:p w14:paraId="700FF2E3" w14:textId="00D42098" w:rsidR="000102AC" w:rsidRDefault="009179A5" w:rsidP="000102AC">
      <w:pPr>
        <w:jc w:val="both"/>
        <w:rPr>
          <w:rFonts w:eastAsia="Times New Roman" w:cs="Times New Roman"/>
        </w:rPr>
      </w:pPr>
      <w:r>
        <w:t>4</w:t>
      </w:r>
      <w:r w:rsidR="000102AC">
        <w:t xml:space="preserve">. </w:t>
      </w:r>
      <w:r w:rsidR="000102AC" w:rsidRPr="0776D848">
        <w:rPr>
          <w:rFonts w:eastAsia="Times New Roman" w:cs="Times New Roman"/>
        </w:rPr>
        <w:t xml:space="preserve">The ARCP (virtual desktop review) is a review of the documented and submitted evidence that is presented by the trainee and as such the trainee </w:t>
      </w:r>
      <w:r w:rsidR="000102AC" w:rsidRPr="0776D848">
        <w:rPr>
          <w:rFonts w:eastAsia="Times New Roman" w:cs="Times New Roman"/>
          <w:u w:val="single"/>
        </w:rPr>
        <w:t>should not attend the panel</w:t>
      </w:r>
      <w:r w:rsidR="000102AC" w:rsidRPr="0776D848">
        <w:rPr>
          <w:rFonts w:eastAsia="Times New Roman" w:cs="Times New Roman"/>
        </w:rPr>
        <w:t>. (GG 4.8</w:t>
      </w:r>
      <w:r w:rsidR="00EC51B2">
        <w:rPr>
          <w:rFonts w:eastAsia="Times New Roman" w:cs="Times New Roman"/>
        </w:rPr>
        <w:t>3</w:t>
      </w:r>
      <w:r w:rsidR="000102AC" w:rsidRPr="0776D848">
        <w:rPr>
          <w:rFonts w:eastAsia="Times New Roman" w:cs="Times New Roman"/>
        </w:rPr>
        <w:t xml:space="preserve">)  </w:t>
      </w:r>
    </w:p>
    <w:p w14:paraId="2EE5D305" w14:textId="5DF7C8F7" w:rsidR="000102AC" w:rsidRPr="00ED22CA" w:rsidRDefault="009179A5" w:rsidP="000102AC">
      <w:pPr>
        <w:jc w:val="both"/>
      </w:pPr>
      <w:r>
        <w:rPr>
          <w:rFonts w:eastAsia="Times New Roman" w:cs="Times New Roman"/>
        </w:rPr>
        <w:t>5</w:t>
      </w:r>
      <w:r w:rsidR="000102AC" w:rsidRPr="0776D848">
        <w:rPr>
          <w:rFonts w:eastAsia="Times New Roman" w:cs="Times New Roman"/>
        </w:rPr>
        <w:t xml:space="preserve">. The </w:t>
      </w:r>
      <w:r w:rsidR="00876AF8">
        <w:rPr>
          <w:rFonts w:eastAsia="Times New Roman" w:cs="Times New Roman"/>
        </w:rPr>
        <w:t xml:space="preserve">post ARCP </w:t>
      </w:r>
      <w:r w:rsidR="000102AC" w:rsidRPr="0776D848">
        <w:rPr>
          <w:rFonts w:eastAsia="Times New Roman" w:cs="Times New Roman"/>
        </w:rPr>
        <w:t>trainee meetings provide an opportunity for the panel</w:t>
      </w:r>
      <w:r w:rsidR="00B60409">
        <w:rPr>
          <w:rFonts w:eastAsia="Times New Roman" w:cs="Times New Roman"/>
        </w:rPr>
        <w:t>,</w:t>
      </w:r>
      <w:r w:rsidR="000102AC" w:rsidRPr="0776D848">
        <w:rPr>
          <w:rFonts w:eastAsia="Times New Roman" w:cs="Times New Roman"/>
        </w:rPr>
        <w:t xml:space="preserve"> or a small number of senior educators</w:t>
      </w:r>
      <w:r w:rsidR="00B60409">
        <w:rPr>
          <w:rFonts w:eastAsia="Times New Roman" w:cs="Times New Roman"/>
        </w:rPr>
        <w:t>,</w:t>
      </w:r>
      <w:r w:rsidR="000102AC" w:rsidRPr="0776D848">
        <w:rPr>
          <w:rFonts w:eastAsia="Times New Roman" w:cs="Times New Roman"/>
        </w:rPr>
        <w:t xml:space="preserve"> to meet with the trainee and discuss their ARCP outcome in full and provide support and </w:t>
      </w:r>
      <w:r w:rsidR="00E30614">
        <w:rPr>
          <w:rFonts w:eastAsia="Times New Roman" w:cs="Times New Roman"/>
        </w:rPr>
        <w:t>specific objectives</w:t>
      </w:r>
      <w:r w:rsidR="000102AC" w:rsidRPr="0776D848">
        <w:rPr>
          <w:rFonts w:eastAsia="Times New Roman" w:cs="Times New Roman"/>
        </w:rPr>
        <w:t xml:space="preserve"> for the trainee going forward. </w:t>
      </w:r>
    </w:p>
    <w:p w14:paraId="41DD37AA" w14:textId="523378D9" w:rsidR="000102AC" w:rsidRDefault="009179A5" w:rsidP="000102AC">
      <w:pPr>
        <w:spacing w:beforeLines="1" w:before="2" w:afterLines="1" w:after="2"/>
        <w:jc w:val="both"/>
        <w:rPr>
          <w:rFonts w:eastAsiaTheme="minorEastAsia" w:cstheme="minorEastAsia"/>
        </w:rPr>
      </w:pPr>
      <w:r>
        <w:rPr>
          <w:rFonts w:eastAsiaTheme="minorEastAsia" w:cstheme="minorEastAsia"/>
        </w:rPr>
        <w:t>6</w:t>
      </w:r>
      <w:r w:rsidR="000102AC">
        <w:rPr>
          <w:rFonts w:eastAsiaTheme="minorEastAsia" w:cstheme="minorEastAsia"/>
        </w:rPr>
        <w:t xml:space="preserve">. The Deanery has created standard emails and documentation for the ARCP process which are relevant to the specific arrangements for </w:t>
      </w:r>
      <w:r w:rsidR="00EC51B2">
        <w:rPr>
          <w:rFonts w:eastAsiaTheme="minorEastAsia" w:cstheme="minorEastAsia"/>
        </w:rPr>
        <w:t xml:space="preserve">the </w:t>
      </w:r>
      <w:r w:rsidR="000102AC">
        <w:rPr>
          <w:rFonts w:eastAsiaTheme="minorEastAsia" w:cstheme="minorEastAsia"/>
        </w:rPr>
        <w:t>202</w:t>
      </w:r>
      <w:r w:rsidR="00903CA9">
        <w:rPr>
          <w:rFonts w:eastAsiaTheme="minorEastAsia" w:cstheme="minorEastAsia"/>
        </w:rPr>
        <w:t>2</w:t>
      </w:r>
      <w:r w:rsidR="00EC51B2">
        <w:rPr>
          <w:rFonts w:eastAsiaTheme="minorEastAsia" w:cstheme="minorEastAsia"/>
        </w:rPr>
        <w:t>/23 training year</w:t>
      </w:r>
      <w:r w:rsidR="000102AC">
        <w:rPr>
          <w:rFonts w:eastAsiaTheme="minorEastAsia" w:cstheme="minorEastAsia"/>
        </w:rPr>
        <w:t>.  There should not be any requirement for standard documentation/emails to be amended unless there are unique/exceptional circumstances.  Modified specialty-specific evidence requirements will be outlined by the relevant Royal Colleges/</w:t>
      </w:r>
      <w:r w:rsidR="00876AF8">
        <w:rPr>
          <w:rFonts w:eastAsiaTheme="minorEastAsia" w:cstheme="minorEastAsia"/>
        </w:rPr>
        <w:t>Faculties and</w:t>
      </w:r>
      <w:r w:rsidR="000102AC">
        <w:rPr>
          <w:rFonts w:eastAsiaTheme="minorEastAsia" w:cstheme="minorEastAsia"/>
        </w:rPr>
        <w:t xml:space="preserve"> </w:t>
      </w:r>
      <w:r w:rsidR="001B4C45">
        <w:rPr>
          <w:rFonts w:eastAsiaTheme="minorEastAsia" w:cstheme="minorEastAsia"/>
        </w:rPr>
        <w:t xml:space="preserve">United Kingdom Foundation Programme Office (UKFPO) </w:t>
      </w:r>
      <w:r w:rsidR="000102AC">
        <w:rPr>
          <w:rFonts w:eastAsiaTheme="minorEastAsia" w:cstheme="minorEastAsia"/>
        </w:rPr>
        <w:t xml:space="preserve">and links (where available) will be listed on the Scotland Deanery website. </w:t>
      </w:r>
      <w:r w:rsidR="001B4C45">
        <w:rPr>
          <w:rFonts w:eastAsiaTheme="minorEastAsia" w:cstheme="minorEastAsia"/>
        </w:rPr>
        <w:t>Additional</w:t>
      </w:r>
      <w:r w:rsidR="000102AC">
        <w:rPr>
          <w:rFonts w:eastAsiaTheme="minorEastAsia" w:cstheme="minorEastAsia"/>
        </w:rPr>
        <w:t xml:space="preserve"> evidence requirements should not be added to standard documentation/emails</w:t>
      </w:r>
      <w:r w:rsidR="000102AC" w:rsidRPr="00EF74E0">
        <w:rPr>
          <w:rFonts w:eastAsiaTheme="minorEastAsia" w:cstheme="minorEastAsia"/>
        </w:rPr>
        <w:t>.</w:t>
      </w:r>
    </w:p>
    <w:p w14:paraId="5EAD4E38" w14:textId="77777777" w:rsidR="000102AC" w:rsidRDefault="000102AC" w:rsidP="000102AC">
      <w:pPr>
        <w:spacing w:beforeLines="1" w:before="2" w:afterLines="1" w:after="2"/>
        <w:jc w:val="both"/>
        <w:rPr>
          <w:rFonts w:eastAsiaTheme="minorEastAsia" w:cstheme="minorEastAsia"/>
        </w:rPr>
      </w:pPr>
    </w:p>
    <w:p w14:paraId="399EB5E7" w14:textId="4863387C" w:rsidR="000102AC" w:rsidRDefault="009179A5" w:rsidP="002F77A2">
      <w:pPr>
        <w:jc w:val="both"/>
        <w:rPr>
          <w:rFonts w:ascii="Calibri" w:eastAsia="Times New Roman" w:hAnsi="Calibri" w:cs="Times New Roman"/>
          <w:color w:val="000000"/>
          <w:lang w:eastAsia="en-GB"/>
        </w:rPr>
      </w:pPr>
      <w:r>
        <w:rPr>
          <w:rFonts w:ascii="Calibri" w:eastAsia="Times New Roman" w:hAnsi="Calibri" w:cs="Times New Roman"/>
          <w:color w:val="000000" w:themeColor="text1"/>
          <w:lang w:eastAsia="en-GB"/>
        </w:rPr>
        <w:t>7</w:t>
      </w:r>
      <w:r w:rsidR="000102AC" w:rsidRPr="0776D848">
        <w:rPr>
          <w:rFonts w:ascii="Calibri" w:eastAsia="Times New Roman" w:hAnsi="Calibri" w:cs="Times New Roman"/>
          <w:color w:val="000000" w:themeColor="text1"/>
          <w:lang w:eastAsia="en-GB"/>
        </w:rPr>
        <w:t xml:space="preserve">. All trainees are required to submit their evidence, in readiness for the virtual desktop ARCP, by a specified date (the cut-off date) which will be advised by their training programme administrator.   </w:t>
      </w:r>
      <w:r w:rsidR="001B4C45">
        <w:rPr>
          <w:rFonts w:ascii="Calibri" w:eastAsia="Times New Roman" w:hAnsi="Calibri" w:cs="Times New Roman"/>
          <w:color w:val="000000" w:themeColor="text1"/>
          <w:lang w:eastAsia="en-GB"/>
        </w:rPr>
        <w:t>The Deanery</w:t>
      </w:r>
      <w:r w:rsidR="000102AC">
        <w:rPr>
          <w:rFonts w:ascii="Calibri" w:eastAsia="Times New Roman" w:hAnsi="Calibri" w:cs="Times New Roman"/>
          <w:color w:val="000000" w:themeColor="text1"/>
          <w:lang w:eastAsia="en-GB"/>
        </w:rPr>
        <w:t xml:space="preserve"> request</w:t>
      </w:r>
      <w:r w:rsidR="001B4C45">
        <w:rPr>
          <w:rFonts w:ascii="Calibri" w:eastAsia="Times New Roman" w:hAnsi="Calibri" w:cs="Times New Roman"/>
          <w:color w:val="000000" w:themeColor="text1"/>
          <w:lang w:eastAsia="en-GB"/>
        </w:rPr>
        <w:t>s</w:t>
      </w:r>
      <w:r w:rsidR="000102AC">
        <w:rPr>
          <w:rFonts w:ascii="Calibri" w:eastAsia="Times New Roman" w:hAnsi="Calibri" w:cs="Times New Roman"/>
          <w:color w:val="000000" w:themeColor="text1"/>
          <w:lang w:eastAsia="en-GB"/>
        </w:rPr>
        <w:t xml:space="preserve"> </w:t>
      </w:r>
      <w:r w:rsidR="001B4C45">
        <w:rPr>
          <w:rFonts w:ascii="Calibri" w:eastAsia="Times New Roman" w:hAnsi="Calibri" w:cs="Times New Roman"/>
          <w:color w:val="000000" w:themeColor="text1"/>
          <w:lang w:eastAsia="en-GB"/>
        </w:rPr>
        <w:t xml:space="preserve">that </w:t>
      </w:r>
      <w:r w:rsidR="000102AC" w:rsidRPr="0776D848">
        <w:rPr>
          <w:rFonts w:ascii="Calibri" w:eastAsia="Times New Roman" w:hAnsi="Calibri" w:cs="Times New Roman"/>
          <w:color w:val="000000" w:themeColor="text1"/>
          <w:lang w:eastAsia="en-GB"/>
        </w:rPr>
        <w:t>trainees</w:t>
      </w:r>
      <w:r w:rsidR="000102AC">
        <w:rPr>
          <w:rFonts w:ascii="Calibri" w:eastAsia="Times New Roman" w:hAnsi="Calibri" w:cs="Times New Roman"/>
          <w:color w:val="000000" w:themeColor="text1"/>
          <w:lang w:eastAsia="en-GB"/>
        </w:rPr>
        <w:t xml:space="preserve"> and educational supervisors </w:t>
      </w:r>
      <w:r w:rsidR="000102AC" w:rsidRPr="0776D848">
        <w:rPr>
          <w:rFonts w:ascii="Calibri" w:eastAsia="Times New Roman" w:hAnsi="Calibri" w:cs="Times New Roman"/>
          <w:color w:val="000000" w:themeColor="text1"/>
          <w:lang w:eastAsia="en-GB"/>
        </w:rPr>
        <w:t xml:space="preserve">work towards and meet this submission date.  If there are challenges in meeting this deadline trainees should contact their training programme administrator at the earliest opportunity for advice. </w:t>
      </w:r>
    </w:p>
    <w:p w14:paraId="18B5268D" w14:textId="7DB9C94E" w:rsidR="000102AC" w:rsidRPr="008F4675" w:rsidRDefault="009179A5" w:rsidP="002F77A2">
      <w:pPr>
        <w:jc w:val="both"/>
        <w:rPr>
          <w:rFonts w:ascii="Calibri" w:eastAsia="Times New Roman" w:hAnsi="Calibri" w:cs="Times New Roman"/>
          <w:i/>
          <w:iCs/>
          <w:color w:val="000000" w:themeColor="text1"/>
          <w:lang w:eastAsia="en-GB"/>
        </w:rPr>
      </w:pPr>
      <w:r>
        <w:rPr>
          <w:rFonts w:ascii="Calibri" w:eastAsia="Times New Roman" w:hAnsi="Calibri" w:cs="Times New Roman"/>
          <w:color w:val="000000" w:themeColor="text1"/>
          <w:lang w:eastAsia="en-GB"/>
        </w:rPr>
        <w:t>8</w:t>
      </w:r>
      <w:r w:rsidR="000102AC" w:rsidRPr="0776D848">
        <w:rPr>
          <w:rFonts w:ascii="Calibri" w:eastAsia="Times New Roman" w:hAnsi="Calibri" w:cs="Times New Roman"/>
          <w:color w:val="000000" w:themeColor="text1"/>
          <w:lang w:eastAsia="en-GB"/>
        </w:rPr>
        <w:t xml:space="preserve">. </w:t>
      </w:r>
      <w:r w:rsidR="00EC51B2">
        <w:rPr>
          <w:rFonts w:ascii="Calibri" w:eastAsia="Times New Roman" w:hAnsi="Calibri" w:cs="Times New Roman"/>
          <w:color w:val="000000" w:themeColor="text1"/>
          <w:lang w:eastAsia="en-GB"/>
        </w:rPr>
        <w:t>T</w:t>
      </w:r>
      <w:r w:rsidR="000102AC" w:rsidRPr="0776D848">
        <w:rPr>
          <w:rFonts w:ascii="Calibri" w:eastAsia="Times New Roman" w:hAnsi="Calibri" w:cs="Times New Roman"/>
          <w:color w:val="000000" w:themeColor="text1"/>
          <w:lang w:eastAsia="en-GB"/>
        </w:rPr>
        <w:t xml:space="preserve">o reflect the </w:t>
      </w:r>
      <w:r w:rsidR="00B60409">
        <w:rPr>
          <w:rFonts w:ascii="Calibri" w:eastAsia="Times New Roman" w:hAnsi="Calibri" w:cs="Times New Roman"/>
          <w:color w:val="000000" w:themeColor="text1"/>
          <w:lang w:eastAsia="en-GB"/>
        </w:rPr>
        <w:t xml:space="preserve">ongoing impact of the </w:t>
      </w:r>
      <w:r w:rsidR="000102AC" w:rsidRPr="0776D848">
        <w:rPr>
          <w:rFonts w:ascii="Calibri" w:eastAsia="Times New Roman" w:hAnsi="Calibri" w:cs="Times New Roman"/>
          <w:color w:val="000000" w:themeColor="text1"/>
          <w:lang w:eastAsia="en-GB"/>
        </w:rPr>
        <w:t>Covid-19 pandemic</w:t>
      </w:r>
      <w:r w:rsidR="00AF14DD">
        <w:rPr>
          <w:rFonts w:ascii="Calibri" w:eastAsia="Times New Roman" w:hAnsi="Calibri" w:cs="Times New Roman"/>
          <w:color w:val="000000" w:themeColor="text1"/>
          <w:lang w:eastAsia="en-GB"/>
        </w:rPr>
        <w:t xml:space="preserve"> &amp; subsequent service recovery</w:t>
      </w:r>
      <w:r w:rsidR="000102AC" w:rsidRPr="0776D848">
        <w:rPr>
          <w:rFonts w:ascii="Calibri" w:eastAsia="Times New Roman" w:hAnsi="Calibri" w:cs="Times New Roman"/>
          <w:color w:val="000000" w:themeColor="text1"/>
          <w:lang w:eastAsia="en-GB"/>
        </w:rPr>
        <w:t>,</w:t>
      </w:r>
      <w:r w:rsidR="000102AC">
        <w:rPr>
          <w:rFonts w:ascii="Calibri" w:eastAsia="Times New Roman" w:hAnsi="Calibri" w:cs="Times New Roman"/>
          <w:color w:val="000000" w:themeColor="text1"/>
          <w:lang w:eastAsia="en-GB"/>
        </w:rPr>
        <w:t xml:space="preserve"> Outcomes 10.1 and 10.2 that were introduced in 2020 will remain </w:t>
      </w:r>
      <w:r w:rsidR="00E30614">
        <w:rPr>
          <w:rFonts w:ascii="Calibri" w:eastAsia="Times New Roman" w:hAnsi="Calibri" w:cs="Times New Roman"/>
          <w:color w:val="000000" w:themeColor="text1"/>
          <w:lang w:eastAsia="en-GB"/>
        </w:rPr>
        <w:t xml:space="preserve">available </w:t>
      </w:r>
      <w:r w:rsidR="000102AC">
        <w:rPr>
          <w:rFonts w:ascii="Calibri" w:eastAsia="Times New Roman" w:hAnsi="Calibri" w:cs="Times New Roman"/>
          <w:color w:val="000000" w:themeColor="text1"/>
          <w:lang w:eastAsia="en-GB"/>
        </w:rPr>
        <w:t>for</w:t>
      </w:r>
      <w:r w:rsidR="00E30614">
        <w:rPr>
          <w:rFonts w:ascii="Calibri" w:eastAsia="Times New Roman" w:hAnsi="Calibri" w:cs="Times New Roman"/>
          <w:color w:val="000000" w:themeColor="text1"/>
          <w:lang w:eastAsia="en-GB"/>
        </w:rPr>
        <w:t xml:space="preserve"> use </w:t>
      </w:r>
      <w:r w:rsidR="002F77A2">
        <w:rPr>
          <w:rFonts w:ascii="Calibri" w:eastAsia="Times New Roman" w:hAnsi="Calibri" w:cs="Times New Roman"/>
          <w:color w:val="000000" w:themeColor="text1"/>
          <w:lang w:eastAsia="en-GB"/>
        </w:rPr>
        <w:t>for ARCPs conducted up to and including 30</w:t>
      </w:r>
      <w:r w:rsidR="002F77A2" w:rsidRPr="002F77A2">
        <w:rPr>
          <w:rFonts w:ascii="Calibri" w:eastAsia="Times New Roman" w:hAnsi="Calibri" w:cs="Times New Roman"/>
          <w:color w:val="000000" w:themeColor="text1"/>
          <w:vertAlign w:val="superscript"/>
          <w:lang w:eastAsia="en-GB"/>
        </w:rPr>
        <w:t>th</w:t>
      </w:r>
      <w:r w:rsidR="002F77A2">
        <w:rPr>
          <w:rFonts w:ascii="Calibri" w:eastAsia="Times New Roman" w:hAnsi="Calibri" w:cs="Times New Roman"/>
          <w:color w:val="000000" w:themeColor="text1"/>
          <w:lang w:eastAsia="en-GB"/>
        </w:rPr>
        <w:t xml:space="preserve"> September 2023</w:t>
      </w:r>
      <w:r w:rsidR="000102AC">
        <w:rPr>
          <w:rFonts w:ascii="Calibri" w:eastAsia="Times New Roman" w:hAnsi="Calibri" w:cs="Times New Roman"/>
          <w:color w:val="000000" w:themeColor="text1"/>
          <w:lang w:eastAsia="en-GB"/>
        </w:rPr>
        <w:t>.</w:t>
      </w:r>
      <w:r w:rsidR="000102AC" w:rsidRPr="0776D848">
        <w:rPr>
          <w:rFonts w:ascii="Calibri" w:eastAsia="Times New Roman" w:hAnsi="Calibri" w:cs="Times New Roman"/>
          <w:color w:val="000000" w:themeColor="text1"/>
          <w:lang w:eastAsia="en-GB"/>
        </w:rPr>
        <w:t xml:space="preserve"> Th</w:t>
      </w:r>
      <w:r w:rsidR="00B60409">
        <w:rPr>
          <w:rFonts w:ascii="Calibri" w:eastAsia="Times New Roman" w:hAnsi="Calibri" w:cs="Times New Roman"/>
          <w:color w:val="000000" w:themeColor="text1"/>
          <w:lang w:eastAsia="en-GB"/>
        </w:rPr>
        <w:t>ese</w:t>
      </w:r>
      <w:r w:rsidR="000102AC" w:rsidRPr="0776D848">
        <w:rPr>
          <w:rFonts w:ascii="Calibri" w:eastAsia="Times New Roman" w:hAnsi="Calibri" w:cs="Times New Roman"/>
          <w:color w:val="000000" w:themeColor="text1"/>
          <w:lang w:eastAsia="en-GB"/>
        </w:rPr>
        <w:t xml:space="preserve"> outcome</w:t>
      </w:r>
      <w:r w:rsidR="00B60409">
        <w:rPr>
          <w:rFonts w:ascii="Calibri" w:eastAsia="Times New Roman" w:hAnsi="Calibri" w:cs="Times New Roman"/>
          <w:color w:val="000000" w:themeColor="text1"/>
          <w:lang w:eastAsia="en-GB"/>
        </w:rPr>
        <w:t>s</w:t>
      </w:r>
      <w:r w:rsidR="000102AC" w:rsidRPr="0776D848">
        <w:rPr>
          <w:rFonts w:ascii="Calibri" w:eastAsia="Times New Roman" w:hAnsi="Calibri" w:cs="Times New Roman"/>
          <w:color w:val="000000" w:themeColor="text1"/>
          <w:lang w:eastAsia="en-GB"/>
        </w:rPr>
        <w:t xml:space="preserve"> will allow trainees to progress whilst noting requirements that still need to be fulfilled (such as attainment of a professional examination</w:t>
      </w:r>
      <w:r w:rsidR="000102AC">
        <w:rPr>
          <w:rFonts w:ascii="Calibri" w:eastAsia="Times New Roman" w:hAnsi="Calibri" w:cs="Times New Roman"/>
          <w:color w:val="000000" w:themeColor="text1"/>
          <w:lang w:eastAsia="en-GB"/>
        </w:rPr>
        <w:t>).</w:t>
      </w:r>
      <w:r w:rsidR="002F77A2">
        <w:rPr>
          <w:rFonts w:ascii="Calibri" w:eastAsia="Times New Roman" w:hAnsi="Calibri" w:cs="Times New Roman"/>
          <w:color w:val="000000" w:themeColor="text1"/>
          <w:lang w:eastAsia="en-GB"/>
        </w:rPr>
        <w:t xml:space="preserve"> Following 30</w:t>
      </w:r>
      <w:r w:rsidR="002F77A2" w:rsidRPr="002F77A2">
        <w:rPr>
          <w:rFonts w:ascii="Calibri" w:eastAsia="Times New Roman" w:hAnsi="Calibri" w:cs="Times New Roman"/>
          <w:color w:val="000000" w:themeColor="text1"/>
          <w:vertAlign w:val="superscript"/>
          <w:lang w:eastAsia="en-GB"/>
        </w:rPr>
        <w:t>th</w:t>
      </w:r>
      <w:r w:rsidR="002F77A2">
        <w:rPr>
          <w:rFonts w:ascii="Calibri" w:eastAsia="Times New Roman" w:hAnsi="Calibri" w:cs="Times New Roman"/>
          <w:color w:val="000000" w:themeColor="text1"/>
          <w:lang w:eastAsia="en-GB"/>
        </w:rPr>
        <w:t xml:space="preserve"> September 2023 outcome 10 cannot be used.</w:t>
      </w:r>
    </w:p>
    <w:p w14:paraId="7894BB92" w14:textId="68573C21" w:rsidR="000102AC" w:rsidRDefault="009179A5" w:rsidP="002F77A2">
      <w:pPr>
        <w:jc w:val="both"/>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9</w:t>
      </w:r>
      <w:r w:rsidR="000102AC" w:rsidRPr="0776D848">
        <w:rPr>
          <w:rFonts w:ascii="Calibri" w:eastAsia="Times New Roman" w:hAnsi="Calibri" w:cs="Times New Roman"/>
          <w:color w:val="000000" w:themeColor="text1"/>
          <w:lang w:eastAsia="en-GB"/>
        </w:rPr>
        <w:t xml:space="preserve">. </w:t>
      </w:r>
      <w:r w:rsidR="00EC51B2">
        <w:rPr>
          <w:rFonts w:ascii="Calibri" w:eastAsia="Times New Roman" w:hAnsi="Calibri" w:cs="Times New Roman"/>
          <w:color w:val="000000" w:themeColor="text1"/>
          <w:lang w:eastAsia="en-GB"/>
        </w:rPr>
        <w:t>O</w:t>
      </w:r>
      <w:r w:rsidR="00B60409">
        <w:rPr>
          <w:rFonts w:ascii="Calibri" w:eastAsia="Times New Roman" w:hAnsi="Calibri" w:cs="Times New Roman"/>
          <w:color w:val="000000" w:themeColor="text1"/>
          <w:lang w:eastAsia="en-GB"/>
        </w:rPr>
        <w:t xml:space="preserve">utcome 5 will be applied in the standard way </w:t>
      </w:r>
      <w:r w:rsidR="000102AC">
        <w:t>i.e.</w:t>
      </w:r>
      <w:r w:rsidR="00E30614">
        <w:t xml:space="preserve">, </w:t>
      </w:r>
      <w:r w:rsidR="000102AC">
        <w:t>when any of the requested evidence is not submitted by the specified deadline</w:t>
      </w:r>
      <w:r w:rsidR="000102AC">
        <w:t xml:space="preserve"> an outcome 5 will be issued</w:t>
      </w:r>
      <w:r w:rsidR="000102AC">
        <w:rPr>
          <w:rFonts w:ascii="Calibri" w:eastAsia="Times New Roman" w:hAnsi="Calibri" w:cs="Times New Roman"/>
          <w:color w:val="000000" w:themeColor="text1"/>
          <w:lang w:eastAsia="en-GB"/>
        </w:rPr>
        <w:t>.</w:t>
      </w:r>
    </w:p>
    <w:p w14:paraId="7CECD3C2" w14:textId="32662E70" w:rsidR="000102AC" w:rsidRPr="00560206" w:rsidRDefault="000102AC" w:rsidP="002F77A2">
      <w:pPr>
        <w:jc w:val="both"/>
        <w:rPr>
          <w:rFonts w:ascii="Calibri" w:eastAsia="Times New Roman" w:hAnsi="Calibri" w:cs="Times New Roman"/>
          <w:lang w:eastAsia="en-GB"/>
        </w:rPr>
      </w:pPr>
      <w:r w:rsidRPr="00560206">
        <w:rPr>
          <w:rStyle w:val="normaltextrun"/>
          <w:rFonts w:ascii="Calibri" w:hAnsi="Calibri" w:cs="Calibri"/>
          <w:shd w:val="clear" w:color="auto" w:fill="FFFFFF"/>
        </w:rPr>
        <w:lastRenderedPageBreak/>
        <w:t>1</w:t>
      </w:r>
      <w:r w:rsidR="009179A5">
        <w:rPr>
          <w:rStyle w:val="normaltextrun"/>
          <w:rFonts w:ascii="Calibri" w:hAnsi="Calibri" w:cs="Calibri"/>
          <w:shd w:val="clear" w:color="auto" w:fill="FFFFFF"/>
        </w:rPr>
        <w:t>0</w:t>
      </w:r>
      <w:r w:rsidRPr="00560206">
        <w:rPr>
          <w:rStyle w:val="normaltextrun"/>
          <w:rFonts w:ascii="Calibri" w:hAnsi="Calibri" w:cs="Calibri"/>
          <w:shd w:val="clear" w:color="auto" w:fill="FFFFFF"/>
        </w:rPr>
        <w:t>. Where a single outcome 5 is issued, it is viewed as a neutral outcome, or ‘holding response’</w:t>
      </w:r>
      <w:r w:rsidR="0035462B">
        <w:rPr>
          <w:rStyle w:val="normaltextrun"/>
          <w:rFonts w:ascii="Calibri" w:hAnsi="Calibri" w:cs="Calibri"/>
          <w:shd w:val="clear" w:color="auto" w:fill="FFFFFF"/>
        </w:rPr>
        <w:t>. Where</w:t>
      </w:r>
      <w:r w:rsidRPr="00560206">
        <w:rPr>
          <w:rStyle w:val="normaltextrun"/>
          <w:rFonts w:ascii="Calibri" w:hAnsi="Calibri" w:cs="Calibri"/>
          <w:shd w:val="clear" w:color="auto" w:fill="FFFFFF"/>
        </w:rPr>
        <w:t xml:space="preserve"> repeated outcome 5s </w:t>
      </w:r>
      <w:r w:rsidR="0035462B">
        <w:rPr>
          <w:rStyle w:val="normaltextrun"/>
          <w:rFonts w:ascii="Calibri" w:hAnsi="Calibri" w:cs="Calibri"/>
          <w:shd w:val="clear" w:color="auto" w:fill="FFFFFF"/>
        </w:rPr>
        <w:t>are issued, this may</w:t>
      </w:r>
      <w:r w:rsidR="00055A9D">
        <w:rPr>
          <w:rStyle w:val="normaltextrun"/>
          <w:rFonts w:ascii="Calibri" w:hAnsi="Calibri" w:cs="Calibri"/>
          <w:shd w:val="clear" w:color="auto" w:fill="FFFFFF"/>
        </w:rPr>
        <w:t xml:space="preserve"> </w:t>
      </w:r>
      <w:r w:rsidR="0035462B">
        <w:rPr>
          <w:rStyle w:val="normaltextrun"/>
          <w:rFonts w:ascii="Calibri" w:hAnsi="Calibri" w:cs="Calibri"/>
          <w:shd w:val="clear" w:color="auto" w:fill="FFFFFF"/>
        </w:rPr>
        <w:t>indicate</w:t>
      </w:r>
      <w:r w:rsidRPr="00560206">
        <w:rPr>
          <w:rStyle w:val="normaltextrun"/>
          <w:rFonts w:ascii="Calibri" w:hAnsi="Calibri" w:cs="Calibri"/>
          <w:shd w:val="clear" w:color="auto" w:fill="FFFFFF"/>
        </w:rPr>
        <w:t xml:space="preserve"> a lack of engagement from a trainee which </w:t>
      </w:r>
      <w:r w:rsidRPr="00560206">
        <w:rPr>
          <w:rStyle w:val="normaltextrun"/>
          <w:rFonts w:ascii="Calibri" w:hAnsi="Calibri" w:cs="Calibri"/>
          <w:shd w:val="clear" w:color="auto" w:fill="FFFFFF"/>
        </w:rPr>
        <w:t>should</w:t>
      </w:r>
      <w:r w:rsidR="0035462B">
        <w:rPr>
          <w:rStyle w:val="normaltextrun"/>
          <w:rFonts w:ascii="Calibri" w:hAnsi="Calibri" w:cs="Calibri"/>
          <w:shd w:val="clear" w:color="auto" w:fill="FFFFFF"/>
        </w:rPr>
        <w:t xml:space="preserve"> be explored by the training team</w:t>
      </w:r>
      <w:r w:rsidRPr="00560206">
        <w:rPr>
          <w:rStyle w:val="normaltextrun"/>
          <w:rFonts w:ascii="Calibri" w:hAnsi="Calibri" w:cs="Calibri"/>
          <w:shd w:val="clear" w:color="auto" w:fill="FFFFFF"/>
        </w:rPr>
        <w:t>.  In all cases, a follow up outcome will be issued once all evidence has been submitted/ reviewed.  </w:t>
      </w:r>
      <w:r w:rsidRPr="00560206">
        <w:rPr>
          <w:rStyle w:val="eop"/>
          <w:rFonts w:ascii="Calibri" w:hAnsi="Calibri" w:cs="Calibri"/>
          <w:shd w:val="clear" w:color="auto" w:fill="FFFFFF"/>
        </w:rPr>
        <w:t> </w:t>
      </w:r>
    </w:p>
    <w:p w14:paraId="2484C645" w14:textId="2FE47BEC" w:rsidR="000102AC" w:rsidRDefault="000102AC" w:rsidP="002F77A2">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9179A5">
        <w:rPr>
          <w:rFonts w:ascii="Calibri" w:eastAsia="Times New Roman" w:hAnsi="Calibri" w:cs="Times New Roman"/>
          <w:color w:val="000000"/>
          <w:lang w:eastAsia="en-GB"/>
        </w:rPr>
        <w:t>1</w:t>
      </w:r>
      <w:r>
        <w:rPr>
          <w:rFonts w:ascii="Calibri" w:eastAsia="Times New Roman" w:hAnsi="Calibri" w:cs="Times New Roman"/>
          <w:color w:val="000000"/>
          <w:lang w:eastAsia="en-GB"/>
        </w:rPr>
        <w:t xml:space="preserve">. Process documents for </w:t>
      </w:r>
      <w:hyperlink w:anchor="Outcome5a" w:history="1">
        <w:r w:rsidRPr="00AF14DD">
          <w:rPr>
            <w:rStyle w:val="Hyperlink"/>
            <w:rFonts w:ascii="Calibri" w:eastAsia="Times New Roman" w:hAnsi="Calibri" w:cs="Times New Roman"/>
            <w:lang w:eastAsia="en-GB"/>
          </w:rPr>
          <w:t>outcome 5</w:t>
        </w:r>
      </w:hyperlink>
      <w:r>
        <w:rPr>
          <w:rFonts w:ascii="Calibri" w:eastAsia="Times New Roman" w:hAnsi="Calibri" w:cs="Times New Roman"/>
          <w:color w:val="000000"/>
          <w:lang w:eastAsia="en-GB"/>
        </w:rPr>
        <w:t xml:space="preserve"> and </w:t>
      </w:r>
      <w:hyperlink w:anchor="Outcome10" w:history="1">
        <w:r w:rsidRPr="00CA7F96">
          <w:rPr>
            <w:rStyle w:val="Hyperlink"/>
            <w:rFonts w:ascii="Calibri" w:eastAsia="Times New Roman" w:hAnsi="Calibri" w:cs="Times New Roman"/>
            <w:lang w:eastAsia="en-GB"/>
          </w:rPr>
          <w:t>outcome 10</w:t>
        </w:r>
      </w:hyperlink>
      <w:r>
        <w:rPr>
          <w:rFonts w:ascii="Calibri" w:eastAsia="Times New Roman" w:hAnsi="Calibri" w:cs="Times New Roman"/>
          <w:color w:val="000000"/>
          <w:lang w:eastAsia="en-GB"/>
        </w:rPr>
        <w:t xml:space="preserve"> should be referred to. </w:t>
      </w:r>
      <w:r w:rsidRPr="006018ED">
        <w:rPr>
          <w:rFonts w:ascii="Calibri" w:eastAsia="Times New Roman" w:hAnsi="Calibri" w:cs="Times New Roman"/>
          <w:color w:val="000000"/>
          <w:lang w:eastAsia="en-GB"/>
        </w:rPr>
        <w:t xml:space="preserve">If panels or </w:t>
      </w:r>
      <w:r>
        <w:rPr>
          <w:rFonts w:ascii="Calibri" w:eastAsia="Times New Roman" w:hAnsi="Calibri" w:cs="Times New Roman"/>
          <w:color w:val="000000"/>
          <w:lang w:eastAsia="en-GB"/>
        </w:rPr>
        <w:t xml:space="preserve">the </w:t>
      </w:r>
      <w:r w:rsidR="0035462B">
        <w:rPr>
          <w:rFonts w:ascii="Calibri" w:eastAsia="Times New Roman" w:hAnsi="Calibri" w:cs="Times New Roman"/>
          <w:color w:val="000000"/>
          <w:lang w:eastAsia="en-GB"/>
        </w:rPr>
        <w:t>Training Management (TM)</w:t>
      </w:r>
      <w:r w:rsidR="0035462B" w:rsidRPr="006018ED">
        <w:rPr>
          <w:rFonts w:ascii="Calibri" w:eastAsia="Times New Roman" w:hAnsi="Calibri" w:cs="Times New Roman"/>
          <w:color w:val="000000"/>
          <w:lang w:eastAsia="en-GB"/>
        </w:rPr>
        <w:t xml:space="preserve"> </w:t>
      </w:r>
      <w:r w:rsidRPr="006018ED">
        <w:rPr>
          <w:rFonts w:ascii="Calibri" w:eastAsia="Times New Roman" w:hAnsi="Calibri" w:cs="Times New Roman"/>
          <w:color w:val="000000"/>
          <w:lang w:eastAsia="en-GB"/>
        </w:rPr>
        <w:t>administrator is unsure how to proceed</w:t>
      </w:r>
      <w:r>
        <w:rPr>
          <w:rFonts w:ascii="Calibri" w:eastAsia="Times New Roman" w:hAnsi="Calibri" w:cs="Times New Roman"/>
          <w:color w:val="000000"/>
          <w:lang w:eastAsia="en-GB"/>
        </w:rPr>
        <w:t>,</w:t>
      </w:r>
      <w:r w:rsidRPr="006018ED">
        <w:rPr>
          <w:rFonts w:ascii="Calibri" w:eastAsia="Times New Roman" w:hAnsi="Calibri" w:cs="Times New Roman"/>
          <w:color w:val="000000"/>
          <w:lang w:eastAsia="en-GB"/>
        </w:rPr>
        <w:t xml:space="preserve"> they should consult with a senior member of TM staff.  Arrangements will be in place to ensure </w:t>
      </w:r>
      <w:r w:rsidR="0035462B">
        <w:rPr>
          <w:rFonts w:ascii="Calibri" w:eastAsia="Times New Roman" w:hAnsi="Calibri" w:cs="Times New Roman"/>
          <w:color w:val="000000"/>
          <w:lang w:eastAsia="en-GB"/>
        </w:rPr>
        <w:t xml:space="preserve">timely </w:t>
      </w:r>
      <w:r w:rsidRPr="006018ED">
        <w:rPr>
          <w:rFonts w:ascii="Calibri" w:eastAsia="Times New Roman" w:hAnsi="Calibri" w:cs="Times New Roman"/>
          <w:color w:val="000000"/>
          <w:lang w:eastAsia="en-GB"/>
        </w:rPr>
        <w:t>access to a senior member of TM staff during ARCPs.</w:t>
      </w:r>
    </w:p>
    <w:p w14:paraId="14B7043C" w14:textId="63B3E076" w:rsidR="000102AC" w:rsidRDefault="000102AC" w:rsidP="002F77A2">
      <w:pPr>
        <w:jc w:val="both"/>
      </w:pPr>
      <w:r>
        <w:rPr>
          <w:rFonts w:ascii="Calibri" w:eastAsia="Times New Roman" w:hAnsi="Calibri" w:cs="Times New Roman"/>
          <w:color w:val="000000"/>
          <w:lang w:eastAsia="en-GB"/>
        </w:rPr>
        <w:t>1</w:t>
      </w:r>
      <w:r w:rsidR="009179A5">
        <w:rPr>
          <w:rFonts w:ascii="Calibri" w:eastAsia="Times New Roman" w:hAnsi="Calibri" w:cs="Times New Roman"/>
          <w:color w:val="000000"/>
          <w:lang w:eastAsia="en-GB"/>
        </w:rPr>
        <w:t>2</w:t>
      </w:r>
      <w:r>
        <w:rPr>
          <w:rFonts w:ascii="Calibri" w:eastAsia="Times New Roman" w:hAnsi="Calibri" w:cs="Times New Roman"/>
          <w:color w:val="000000"/>
          <w:lang w:eastAsia="en-GB"/>
        </w:rPr>
        <w:t>.</w:t>
      </w:r>
      <w:r w:rsidR="00230982">
        <w:rPr>
          <w:rFonts w:ascii="Calibri" w:eastAsia="Times New Roman" w:hAnsi="Calibri" w:cs="Times New Roman"/>
          <w:color w:val="000000"/>
          <w:lang w:eastAsia="en-GB"/>
        </w:rPr>
        <w:t xml:space="preserve"> </w:t>
      </w:r>
      <w:r w:rsidRPr="00ED22CA">
        <w:t xml:space="preserve">Trainees </w:t>
      </w:r>
      <w:r w:rsidRPr="00ED22CA">
        <w:t xml:space="preserve">will </w:t>
      </w:r>
      <w:r>
        <w:t xml:space="preserve">have </w:t>
      </w:r>
      <w:r w:rsidRPr="00ED22CA">
        <w:t>be</w:t>
      </w:r>
      <w:r>
        <w:t>en</w:t>
      </w:r>
      <w:r w:rsidRPr="00ED22CA">
        <w:t xml:space="preserve"> </w:t>
      </w:r>
      <w:r>
        <w:t>notifi</w:t>
      </w:r>
      <w:r w:rsidRPr="00ED22CA">
        <w:t>ed of dates/times by email approximately six months p</w:t>
      </w:r>
      <w:r>
        <w:t>rior to the intended ARCP date</w:t>
      </w:r>
      <w:r w:rsidR="0035462B">
        <w:t xml:space="preserve"> by the relevant TM administrator</w:t>
      </w:r>
      <w:r w:rsidRPr="00ED22CA">
        <w:t>.</w:t>
      </w:r>
      <w:r>
        <w:t xml:space="preserve">  </w:t>
      </w:r>
      <w:r w:rsidR="0035462B">
        <w:t>In</w:t>
      </w:r>
      <w:r>
        <w:t xml:space="preserve"> </w:t>
      </w:r>
      <w:r w:rsidR="00EC51B2">
        <w:t>exceptional circumstances</w:t>
      </w:r>
      <w:r w:rsidR="0035462B">
        <w:t>,</w:t>
      </w:r>
      <w:r>
        <w:t xml:space="preserve"> these dates may be subject to change, and trainees may be updated with a range of dates during which ARCPs will be completed</w:t>
      </w:r>
      <w:r w:rsidR="0035462B">
        <w:t>. T</w:t>
      </w:r>
      <w:r>
        <w:t xml:space="preserve">raining programme administrators will </w:t>
      </w:r>
      <w:r w:rsidR="0035462B">
        <w:t xml:space="preserve">however </w:t>
      </w:r>
      <w:r>
        <w:t>advise a date by which all ARCP outcomes will be available</w:t>
      </w:r>
      <w:r w:rsidR="0035462B">
        <w:t xml:space="preserve">. </w:t>
      </w:r>
    </w:p>
    <w:p w14:paraId="4C2A29FE" w14:textId="341561E4" w:rsidR="000102AC" w:rsidRDefault="000102AC" w:rsidP="002F77A2">
      <w:pPr>
        <w:jc w:val="both"/>
        <w:rPr>
          <w:rFonts w:ascii="Calibri" w:eastAsia="Times New Roman" w:hAnsi="Calibri" w:cs="Times New Roman"/>
          <w:color w:val="000000"/>
          <w:lang w:eastAsia="en-GB"/>
        </w:rPr>
      </w:pPr>
      <w:r>
        <w:t>1</w:t>
      </w:r>
      <w:r w:rsidR="00230982">
        <w:t>3</w:t>
      </w:r>
      <w:r>
        <w:t>. Where it is not possible to complete all ARCPs as planned</w:t>
      </w:r>
      <w:r w:rsidR="0035462B">
        <w:t xml:space="preserve">, </w:t>
      </w:r>
      <w:r>
        <w:t>priority will be given to undertaking ARCPs for those doctors in training at a critical progression point (i.e.</w:t>
      </w:r>
      <w:r w:rsidR="00E30614">
        <w:t>,</w:t>
      </w:r>
      <w:r>
        <w:t xml:space="preserve"> completion of a training programme or completion of training).</w:t>
      </w:r>
      <w:r w:rsidR="00876AF8" w:rsidRPr="00876AF8">
        <w:t xml:space="preserve"> </w:t>
      </w:r>
      <w:r w:rsidR="00876AF8">
        <w:t>If it is not possible to convene a panel, the N13 code will be entered.</w:t>
      </w:r>
    </w:p>
    <w:p w14:paraId="0899D7F5" w14:textId="77777777" w:rsidR="000102AC" w:rsidRDefault="000102AC" w:rsidP="002F77A2">
      <w:pPr>
        <w:jc w:val="both"/>
        <w:rPr>
          <w:b/>
          <w:bCs/>
        </w:rPr>
      </w:pPr>
      <w:r>
        <w:rPr>
          <w:b/>
          <w:bCs/>
        </w:rPr>
        <w:br w:type="page"/>
      </w:r>
    </w:p>
    <w:p w14:paraId="10FE8DF3" w14:textId="77777777" w:rsidR="000102AC" w:rsidRPr="00CF08EB" w:rsidRDefault="000102AC" w:rsidP="000102AC">
      <w:pPr>
        <w:pStyle w:val="ListParagraph"/>
        <w:ind w:left="0"/>
        <w:jc w:val="both"/>
        <w:rPr>
          <w:b/>
          <w:bCs/>
        </w:rPr>
      </w:pPr>
      <w:r>
        <w:rPr>
          <w:b/>
          <w:bCs/>
        </w:rPr>
        <w:lastRenderedPageBreak/>
        <w:t>THE PROCESS</w:t>
      </w:r>
    </w:p>
    <w:tbl>
      <w:tblPr>
        <w:tblStyle w:val="TableGrid"/>
        <w:tblpPr w:leftFromText="180" w:rightFromText="180" w:vertAnchor="text" w:horzAnchor="margin" w:tblpY="1"/>
        <w:tblW w:w="0" w:type="auto"/>
        <w:tblLook w:val="04A0" w:firstRow="1" w:lastRow="0" w:firstColumn="1" w:lastColumn="0" w:noHBand="0" w:noVBand="1"/>
      </w:tblPr>
      <w:tblGrid>
        <w:gridCol w:w="9016"/>
      </w:tblGrid>
      <w:tr w:rsidR="000102AC" w14:paraId="2BE6AD42" w14:textId="77777777" w:rsidTr="00AE4B3A">
        <w:tc>
          <w:tcPr>
            <w:tcW w:w="9016" w:type="dxa"/>
          </w:tcPr>
          <w:p w14:paraId="109862BF" w14:textId="77777777" w:rsidR="000102AC" w:rsidRDefault="000102AC" w:rsidP="00AE4B3A">
            <w:pPr>
              <w:pStyle w:val="NormalWeb"/>
              <w:spacing w:line="276" w:lineRule="auto"/>
              <w:jc w:val="both"/>
              <w:rPr>
                <w:rFonts w:asciiTheme="minorHAnsi" w:eastAsiaTheme="minorEastAsia" w:hAnsiTheme="minorHAnsi" w:cstheme="minorBidi"/>
                <w:b/>
                <w:bCs/>
                <w:sz w:val="22"/>
                <w:szCs w:val="22"/>
              </w:rPr>
            </w:pPr>
            <w:r w:rsidRPr="00ED22CA">
              <w:rPr>
                <w:rFonts w:asciiTheme="minorHAnsi" w:eastAsiaTheme="minorEastAsia" w:hAnsiTheme="minorHAnsi" w:cstheme="minorBidi"/>
                <w:b/>
                <w:bCs/>
                <w:sz w:val="22"/>
                <w:szCs w:val="22"/>
              </w:rPr>
              <w:t>ARCP Panel Membership</w:t>
            </w:r>
          </w:p>
          <w:p w14:paraId="4110E718" w14:textId="7EFD3409" w:rsidR="000102AC" w:rsidRPr="00ED22CA" w:rsidRDefault="000102AC" w:rsidP="00AE4B3A">
            <w:pPr>
              <w:pStyle w:val="NormalWeb"/>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1</w:t>
            </w:r>
            <w:r w:rsidR="00230982">
              <w:rPr>
                <w:rFonts w:asciiTheme="minorHAnsi" w:eastAsiaTheme="minorEastAsia" w:hAnsiTheme="minorHAnsi" w:cstheme="minorBidi"/>
                <w:sz w:val="22"/>
                <w:szCs w:val="22"/>
              </w:rPr>
              <w:t>4</w:t>
            </w:r>
            <w:r w:rsidRPr="00ED22CA">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F</w:t>
            </w:r>
            <w:r w:rsidRPr="00ED22CA">
              <w:rPr>
                <w:rFonts w:asciiTheme="minorHAnsi" w:eastAsiaTheme="minorEastAsia" w:hAnsiTheme="minorHAnsi" w:cstheme="minorBidi"/>
                <w:sz w:val="22"/>
                <w:szCs w:val="22"/>
              </w:rPr>
              <w:t xml:space="preserve">oundation ARCP: panel </w:t>
            </w:r>
            <w:r>
              <w:rPr>
                <w:rFonts w:asciiTheme="minorHAnsi" w:eastAsiaTheme="minorEastAsia" w:hAnsiTheme="minorHAnsi" w:cstheme="minorBidi"/>
                <w:sz w:val="22"/>
                <w:szCs w:val="22"/>
              </w:rPr>
              <w:t>will</w:t>
            </w:r>
            <w:r w:rsidRPr="00ED22CA">
              <w:rPr>
                <w:rFonts w:asciiTheme="minorHAnsi" w:eastAsiaTheme="minorEastAsia" w:hAnsiTheme="minorHAnsi" w:cstheme="minorBidi"/>
                <w:sz w:val="22"/>
                <w:szCs w:val="22"/>
              </w:rPr>
              <w:t xml:space="preserve"> consist of:</w:t>
            </w:r>
          </w:p>
          <w:p w14:paraId="407E55EA" w14:textId="2E6924F7" w:rsidR="000102AC" w:rsidRPr="008D1A09" w:rsidRDefault="00B60409" w:rsidP="00B60409">
            <w:pPr>
              <w:pStyle w:val="NormalWeb"/>
              <w:numPr>
                <w:ilvl w:val="0"/>
                <w:numId w:val="9"/>
              </w:numPr>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2</w:t>
            </w:r>
            <w:r w:rsidR="000102AC" w:rsidRPr="008D1A09">
              <w:rPr>
                <w:rFonts w:asciiTheme="minorHAnsi" w:eastAsiaTheme="minorEastAsia" w:hAnsiTheme="minorHAnsi" w:cstheme="minorBidi"/>
                <w:sz w:val="22"/>
                <w:szCs w:val="22"/>
              </w:rPr>
              <w:t xml:space="preserve"> x medical educator</w:t>
            </w:r>
            <w:r w:rsidR="00E6253D">
              <w:rPr>
                <w:rFonts w:asciiTheme="minorHAnsi" w:eastAsiaTheme="minorEastAsia" w:hAnsiTheme="minorHAnsi" w:cstheme="minorBidi"/>
                <w:sz w:val="22"/>
                <w:szCs w:val="22"/>
              </w:rPr>
              <w:t>s</w:t>
            </w:r>
            <w:r w:rsidR="000102AC" w:rsidRPr="008D1A09">
              <w:rPr>
                <w:rFonts w:asciiTheme="minorHAnsi" w:eastAsiaTheme="minorEastAsia" w:hAnsiTheme="minorHAnsi" w:cstheme="minorBidi"/>
                <w:sz w:val="22"/>
                <w:szCs w:val="22"/>
              </w:rPr>
              <w:t xml:space="preserve"> (e.g.</w:t>
            </w:r>
            <w:r w:rsidR="00E01054">
              <w:rPr>
                <w:rFonts w:asciiTheme="minorHAnsi" w:eastAsiaTheme="minorEastAsia" w:hAnsiTheme="minorHAnsi" w:cstheme="minorBidi"/>
                <w:sz w:val="22"/>
                <w:szCs w:val="22"/>
              </w:rPr>
              <w:t>,</w:t>
            </w:r>
            <w:r w:rsidR="000102AC" w:rsidRPr="008D1A09">
              <w:rPr>
                <w:rFonts w:asciiTheme="minorHAnsi" w:eastAsiaTheme="minorEastAsia" w:hAnsiTheme="minorHAnsi" w:cstheme="minorBidi"/>
                <w:sz w:val="22"/>
                <w:szCs w:val="22"/>
              </w:rPr>
              <w:t xml:space="preserve"> APGD, FPD, or another appropriate medical educator as approved by the LDD)</w:t>
            </w:r>
          </w:p>
          <w:p w14:paraId="6CC1644D" w14:textId="47575EDA" w:rsidR="000102AC" w:rsidRPr="007E6A83" w:rsidRDefault="000102AC" w:rsidP="00B60409">
            <w:pPr>
              <w:pStyle w:val="NormalWeb"/>
              <w:numPr>
                <w:ilvl w:val="0"/>
                <w:numId w:val="9"/>
              </w:numPr>
              <w:spacing w:line="276" w:lineRule="auto"/>
              <w:jc w:val="both"/>
              <w:rPr>
                <w:rFonts w:asciiTheme="minorHAnsi" w:eastAsiaTheme="minorEastAsia" w:hAnsiTheme="minorHAnsi" w:cstheme="minorBidi"/>
                <w:sz w:val="22"/>
                <w:szCs w:val="22"/>
              </w:rPr>
            </w:pPr>
            <w:r w:rsidRPr="008D1A09">
              <w:rPr>
                <w:rFonts w:asciiTheme="minorHAnsi" w:eastAsiaTheme="minorEastAsia" w:hAnsiTheme="minorHAnsi" w:cstheme="minorBidi"/>
                <w:sz w:val="22"/>
                <w:szCs w:val="22"/>
              </w:rPr>
              <w:t xml:space="preserve">Lay Representative </w:t>
            </w:r>
            <w:r w:rsidR="00BD2637">
              <w:rPr>
                <w:rFonts w:asciiTheme="minorHAnsi" w:eastAsiaTheme="minorEastAsia" w:hAnsiTheme="minorHAnsi" w:cstheme="minorBidi"/>
                <w:sz w:val="22"/>
                <w:szCs w:val="22"/>
              </w:rPr>
              <w:t>(if required)</w:t>
            </w:r>
          </w:p>
          <w:p w14:paraId="5231D2B6" w14:textId="04729160" w:rsidR="000102AC" w:rsidRDefault="000102AC" w:rsidP="00B60409">
            <w:pPr>
              <w:pStyle w:val="NormalWeb"/>
              <w:numPr>
                <w:ilvl w:val="0"/>
                <w:numId w:val="9"/>
              </w:numPr>
              <w:spacing w:line="276" w:lineRule="auto"/>
              <w:jc w:val="both"/>
              <w:rPr>
                <w:rFonts w:asciiTheme="minorHAnsi" w:eastAsiaTheme="minorEastAsia" w:hAnsiTheme="minorHAnsi" w:cstheme="minorBidi"/>
                <w:sz w:val="22"/>
                <w:szCs w:val="22"/>
              </w:rPr>
            </w:pPr>
            <w:r w:rsidRPr="008D1A09">
              <w:rPr>
                <w:rFonts w:asciiTheme="minorHAnsi" w:eastAsiaTheme="minorEastAsia" w:hAnsiTheme="minorHAnsi" w:cstheme="minorBidi"/>
                <w:sz w:val="22"/>
                <w:szCs w:val="22"/>
              </w:rPr>
              <w:t>TM administrator.</w:t>
            </w:r>
          </w:p>
          <w:p w14:paraId="6C86ADAC" w14:textId="4B83368D" w:rsidR="000102AC" w:rsidRDefault="000102AC" w:rsidP="00AE4B3A">
            <w:pPr>
              <w:pStyle w:val="NormalWeb"/>
              <w:spacing w:line="276" w:lineRule="auto"/>
              <w:jc w:val="both"/>
              <w:rPr>
                <w:rFonts w:asciiTheme="minorHAnsi" w:eastAsiaTheme="minorEastAsia" w:hAnsiTheme="minorHAnsi" w:cstheme="minorBidi"/>
                <w:sz w:val="22"/>
                <w:szCs w:val="22"/>
              </w:rPr>
            </w:pPr>
            <w:r w:rsidRPr="00ED22CA">
              <w:rPr>
                <w:rFonts w:asciiTheme="minorHAnsi" w:eastAsiaTheme="minorEastAsia" w:hAnsiTheme="minorHAnsi" w:cstheme="minorBidi"/>
                <w:sz w:val="22"/>
                <w:szCs w:val="22"/>
              </w:rPr>
              <w:t xml:space="preserve">The most senior NES medical educator will be the nominated deputy of the </w:t>
            </w:r>
            <w:r w:rsidR="0035462B">
              <w:rPr>
                <w:rFonts w:asciiTheme="minorHAnsi" w:eastAsiaTheme="minorEastAsia" w:hAnsiTheme="minorHAnsi" w:cstheme="minorBidi"/>
                <w:sz w:val="22"/>
                <w:szCs w:val="22"/>
              </w:rPr>
              <w:t>Lead Dean Director (LDD)</w:t>
            </w:r>
            <w:r w:rsidR="0035462B" w:rsidRPr="00ED22CA">
              <w:rPr>
                <w:rFonts w:asciiTheme="minorHAnsi" w:eastAsiaTheme="minorEastAsia" w:hAnsiTheme="minorHAnsi" w:cstheme="minorBidi"/>
                <w:sz w:val="22"/>
                <w:szCs w:val="22"/>
              </w:rPr>
              <w:t xml:space="preserve"> </w:t>
            </w:r>
            <w:r w:rsidRPr="00ED22CA">
              <w:rPr>
                <w:rFonts w:asciiTheme="minorHAnsi" w:eastAsiaTheme="minorEastAsia" w:hAnsiTheme="minorHAnsi" w:cstheme="minorBidi"/>
                <w:sz w:val="22"/>
                <w:szCs w:val="22"/>
              </w:rPr>
              <w:t>and will chair the ARCP;</w:t>
            </w:r>
            <w:r w:rsidR="00EC51B2">
              <w:rPr>
                <w:rFonts w:asciiTheme="minorHAnsi" w:eastAsiaTheme="minorEastAsia" w:hAnsiTheme="minorHAnsi" w:cstheme="minorBidi"/>
                <w:sz w:val="22"/>
                <w:szCs w:val="22"/>
              </w:rPr>
              <w:t xml:space="preserve"> (GG4.68)</w:t>
            </w:r>
          </w:p>
          <w:p w14:paraId="61461619" w14:textId="5A91CF4F" w:rsidR="00BD2637" w:rsidRPr="00ED22CA" w:rsidRDefault="00BD2637" w:rsidP="00AE4B3A">
            <w:pPr>
              <w:pStyle w:val="NormalWeb"/>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Although the above represents standard panel arrangements, </w:t>
            </w:r>
            <w:r w:rsidR="0035462B">
              <w:rPr>
                <w:rFonts w:asciiTheme="minorHAnsi" w:eastAsiaTheme="minorEastAsia" w:hAnsiTheme="minorHAnsi" w:cstheme="minorBidi"/>
                <w:sz w:val="22"/>
                <w:szCs w:val="22"/>
              </w:rPr>
              <w:t>should a</w:t>
            </w:r>
            <w:r w:rsidR="00EC51B2">
              <w:rPr>
                <w:rFonts w:asciiTheme="minorHAnsi" w:eastAsiaTheme="minorEastAsia" w:hAnsiTheme="minorHAnsi" w:cstheme="minorBidi"/>
                <w:sz w:val="22"/>
                <w:szCs w:val="22"/>
              </w:rPr>
              <w:t xml:space="preserve"> </w:t>
            </w:r>
            <w:r w:rsidR="00236E78">
              <w:rPr>
                <w:rFonts w:asciiTheme="minorHAnsi" w:eastAsiaTheme="minorEastAsia" w:hAnsiTheme="minorHAnsi" w:cstheme="minorBidi"/>
                <w:sz w:val="22"/>
                <w:szCs w:val="22"/>
              </w:rPr>
              <w:t>national emergency</w:t>
            </w:r>
            <w:r>
              <w:rPr>
                <w:rFonts w:asciiTheme="minorHAnsi" w:eastAsiaTheme="minorEastAsia" w:hAnsiTheme="minorHAnsi" w:cstheme="minorBidi"/>
                <w:sz w:val="22"/>
                <w:szCs w:val="22"/>
              </w:rPr>
              <w:t xml:space="preserve"> restrict availability of panel members, the minimum panel size may be reduced to 1 x medical educator (plus a lay representative</w:t>
            </w:r>
            <w:r w:rsidR="00AC7B73">
              <w:rPr>
                <w:rFonts w:asciiTheme="minorHAnsi" w:eastAsiaTheme="minorEastAsia" w:hAnsiTheme="minorHAnsi" w:cstheme="minorBidi"/>
                <w:sz w:val="22"/>
                <w:szCs w:val="22"/>
              </w:rPr>
              <w:t xml:space="preserve"> </w:t>
            </w:r>
            <w:r w:rsidR="00AC7B73">
              <w:rPr>
                <w:rFonts w:asciiTheme="minorHAnsi" w:eastAsiaTheme="minorEastAsia" w:hAnsiTheme="minorHAnsi" w:cstheme="minorBidi"/>
              </w:rPr>
              <w:t>or</w:t>
            </w:r>
            <w:r>
              <w:rPr>
                <w:rFonts w:asciiTheme="minorHAnsi" w:eastAsiaTheme="minorEastAsia" w:hAnsiTheme="minorHAnsi" w:cstheme="minorBidi"/>
                <w:sz w:val="22"/>
                <w:szCs w:val="22"/>
              </w:rPr>
              <w:t xml:space="preserve"> TM administrator).</w:t>
            </w:r>
          </w:p>
          <w:p w14:paraId="05C19F3E" w14:textId="004FE19F" w:rsidR="000102AC" w:rsidRDefault="000102AC" w:rsidP="00AE4B3A">
            <w:pPr>
              <w:pStyle w:val="NormalWeb"/>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1</w:t>
            </w:r>
            <w:r w:rsidR="00230982">
              <w:rPr>
                <w:rFonts w:asciiTheme="minorHAnsi" w:eastAsiaTheme="minorEastAsia" w:hAnsiTheme="minorHAnsi" w:cstheme="minorBidi"/>
                <w:sz w:val="22"/>
                <w:szCs w:val="22"/>
              </w:rPr>
              <w:t>5</w:t>
            </w:r>
            <w:r w:rsidRPr="00ED22CA">
              <w:rPr>
                <w:rFonts w:asciiTheme="minorHAnsi" w:eastAsiaTheme="minorEastAsia" w:hAnsiTheme="minorHAnsi" w:cstheme="minorBidi"/>
                <w:sz w:val="22"/>
                <w:szCs w:val="22"/>
              </w:rPr>
              <w:t xml:space="preserve">. Core/Specialty ARCPs: panel </w:t>
            </w:r>
            <w:r>
              <w:rPr>
                <w:rFonts w:asciiTheme="minorHAnsi" w:eastAsiaTheme="minorEastAsia" w:hAnsiTheme="minorHAnsi" w:cstheme="minorBidi"/>
                <w:sz w:val="22"/>
                <w:szCs w:val="22"/>
              </w:rPr>
              <w:t>will</w:t>
            </w:r>
            <w:r w:rsidRPr="00ED22CA">
              <w:rPr>
                <w:rFonts w:asciiTheme="minorHAnsi" w:eastAsiaTheme="minorEastAsia" w:hAnsiTheme="minorHAnsi" w:cstheme="minorBidi"/>
                <w:sz w:val="22"/>
                <w:szCs w:val="22"/>
              </w:rPr>
              <w:t xml:space="preserve"> consist of</w:t>
            </w:r>
            <w:r>
              <w:rPr>
                <w:rFonts w:asciiTheme="minorHAnsi" w:eastAsiaTheme="minorEastAsia" w:hAnsiTheme="minorHAnsi" w:cstheme="minorBidi"/>
                <w:sz w:val="22"/>
                <w:szCs w:val="22"/>
              </w:rPr>
              <w:t>:</w:t>
            </w:r>
          </w:p>
          <w:p w14:paraId="429D3B67" w14:textId="4BADDF59" w:rsidR="00B60409" w:rsidRPr="00D97438" w:rsidRDefault="00B60409" w:rsidP="00B60409">
            <w:pPr>
              <w:pStyle w:val="xmsonormal"/>
              <w:numPr>
                <w:ilvl w:val="0"/>
                <w:numId w:val="9"/>
              </w:numPr>
              <w:shd w:val="clear" w:color="auto" w:fill="FFFFFF"/>
              <w:rPr>
                <w:rFonts w:asciiTheme="minorHAnsi" w:eastAsia="Times New Roman" w:hAnsiTheme="minorHAnsi" w:cstheme="minorHAnsi"/>
              </w:rPr>
            </w:pPr>
            <w:r w:rsidRPr="00D97438">
              <w:rPr>
                <w:rFonts w:asciiTheme="minorHAnsi" w:eastAsia="Times New Roman" w:hAnsiTheme="minorHAnsi" w:cstheme="minorHAnsi"/>
              </w:rPr>
              <w:t>Chair (medical educator, e.g., TPD, APGD, Assistant GPD)</w:t>
            </w:r>
          </w:p>
          <w:p w14:paraId="24FCB842" w14:textId="6C014881" w:rsidR="00B60409" w:rsidRPr="00D97438" w:rsidRDefault="00B60409" w:rsidP="00B60409">
            <w:pPr>
              <w:pStyle w:val="xmsonormal"/>
              <w:numPr>
                <w:ilvl w:val="0"/>
                <w:numId w:val="9"/>
              </w:numPr>
              <w:shd w:val="clear" w:color="auto" w:fill="FFFFFF"/>
              <w:rPr>
                <w:rFonts w:asciiTheme="minorHAnsi" w:eastAsia="Times New Roman" w:hAnsiTheme="minorHAnsi" w:cstheme="minorHAnsi"/>
              </w:rPr>
            </w:pPr>
            <w:r w:rsidRPr="00D97438">
              <w:rPr>
                <w:rFonts w:asciiTheme="minorHAnsi" w:eastAsia="Times New Roman" w:hAnsiTheme="minorHAnsi" w:cstheme="minorHAnsi"/>
              </w:rPr>
              <w:t>A further 2-6 x medical educators (</w:t>
            </w:r>
            <w:r w:rsidR="00E01054" w:rsidRPr="00D97438">
              <w:rPr>
                <w:rFonts w:asciiTheme="minorHAnsi" w:eastAsia="Times New Roman" w:hAnsiTheme="minorHAnsi" w:cstheme="minorHAnsi"/>
              </w:rPr>
              <w:t>e.g.</w:t>
            </w:r>
            <w:r w:rsidR="00E01054">
              <w:rPr>
                <w:rFonts w:asciiTheme="minorHAnsi" w:eastAsia="Times New Roman" w:hAnsiTheme="minorHAnsi" w:cstheme="minorHAnsi"/>
              </w:rPr>
              <w:t xml:space="preserve">, </w:t>
            </w:r>
            <w:r w:rsidRPr="00D97438">
              <w:rPr>
                <w:rFonts w:asciiTheme="minorHAnsi" w:eastAsia="Times New Roman" w:hAnsiTheme="minorHAnsi" w:cstheme="minorHAnsi"/>
              </w:rPr>
              <w:t>Programme Director, Educational Supervisor).</w:t>
            </w:r>
          </w:p>
          <w:p w14:paraId="0E358DA7" w14:textId="64B26BB6" w:rsidR="00B60409" w:rsidRPr="00D97438" w:rsidRDefault="00B60409" w:rsidP="00B60409">
            <w:pPr>
              <w:pStyle w:val="xmsonormal"/>
              <w:numPr>
                <w:ilvl w:val="0"/>
                <w:numId w:val="9"/>
              </w:numPr>
              <w:shd w:val="clear" w:color="auto" w:fill="FFFFFF"/>
              <w:rPr>
                <w:rFonts w:asciiTheme="minorHAnsi" w:eastAsia="Times New Roman" w:hAnsiTheme="minorHAnsi" w:cstheme="minorHAnsi"/>
              </w:rPr>
            </w:pPr>
            <w:r w:rsidRPr="00D97438">
              <w:rPr>
                <w:rFonts w:asciiTheme="minorHAnsi" w:eastAsia="Times New Roman" w:hAnsiTheme="minorHAnsi" w:cstheme="minorHAnsi"/>
              </w:rPr>
              <w:t>TM administrator</w:t>
            </w:r>
          </w:p>
          <w:p w14:paraId="3787F2B2" w14:textId="2BDB0F4B" w:rsidR="00B60409" w:rsidRPr="00D97438" w:rsidRDefault="00B60409" w:rsidP="00B60409">
            <w:pPr>
              <w:pStyle w:val="xmsonormal"/>
              <w:numPr>
                <w:ilvl w:val="0"/>
                <w:numId w:val="9"/>
              </w:numPr>
              <w:shd w:val="clear" w:color="auto" w:fill="FFFFFF"/>
              <w:rPr>
                <w:rFonts w:asciiTheme="minorHAnsi" w:eastAsia="Times New Roman" w:hAnsiTheme="minorHAnsi" w:cstheme="minorHAnsi"/>
              </w:rPr>
            </w:pPr>
            <w:r w:rsidRPr="00D97438">
              <w:rPr>
                <w:rFonts w:asciiTheme="minorHAnsi" w:eastAsia="Times New Roman" w:hAnsiTheme="minorHAnsi" w:cstheme="minorHAnsi"/>
              </w:rPr>
              <w:t>Lay representative (if required)</w:t>
            </w:r>
          </w:p>
          <w:p w14:paraId="642EC15F" w14:textId="757664E3" w:rsidR="000102AC" w:rsidRPr="00D97438" w:rsidRDefault="00B60409" w:rsidP="00B60409">
            <w:pPr>
              <w:pStyle w:val="NormalWeb"/>
              <w:numPr>
                <w:ilvl w:val="0"/>
                <w:numId w:val="9"/>
              </w:numPr>
              <w:spacing w:line="276" w:lineRule="auto"/>
              <w:jc w:val="both"/>
              <w:rPr>
                <w:rFonts w:asciiTheme="minorHAnsi" w:eastAsiaTheme="minorEastAsia" w:hAnsiTheme="minorHAnsi" w:cstheme="minorHAnsi"/>
                <w:sz w:val="22"/>
                <w:szCs w:val="22"/>
              </w:rPr>
            </w:pPr>
            <w:r w:rsidRPr="00D97438">
              <w:rPr>
                <w:rFonts w:asciiTheme="minorHAnsi" w:hAnsiTheme="minorHAnsi" w:cstheme="minorHAnsi"/>
                <w:sz w:val="22"/>
                <w:szCs w:val="22"/>
                <w:shd w:val="clear" w:color="auto" w:fill="FFFFFF"/>
              </w:rPr>
              <w:t>Panels may also include academic, Defence Deanery or external representatives as required/ available.</w:t>
            </w:r>
          </w:p>
          <w:p w14:paraId="70BD5105" w14:textId="0A7B8E24" w:rsidR="000102AC" w:rsidRDefault="00AC7B73" w:rsidP="00AE4B3A">
            <w:pPr>
              <w:pStyle w:val="NormalWeb"/>
              <w:spacing w:line="276" w:lineRule="auto"/>
              <w:jc w:val="both"/>
              <w:rPr>
                <w:rFonts w:asciiTheme="minorHAnsi" w:eastAsiaTheme="minorEastAsia" w:hAnsiTheme="minorHAnsi" w:cstheme="minorBidi"/>
                <w:sz w:val="22"/>
                <w:szCs w:val="22"/>
              </w:rPr>
            </w:pPr>
            <w:r w:rsidRPr="00AC7B73">
              <w:rPr>
                <w:rFonts w:asciiTheme="minorHAnsi" w:hAnsiTheme="minorHAnsi" w:cstheme="minorHAnsi"/>
                <w:sz w:val="22"/>
                <w:szCs w:val="22"/>
              </w:rPr>
              <w:t>A</w:t>
            </w:r>
            <w:r w:rsidRPr="00AC7B73">
              <w:rPr>
                <w:rFonts w:asciiTheme="minorHAnsi" w:hAnsiTheme="minorHAnsi" w:cstheme="minorHAnsi"/>
                <w:sz w:val="22"/>
                <w:szCs w:val="22"/>
              </w:rPr>
              <w:t>ll ARCP panels will be supported and advised by a TM administrator</w:t>
            </w:r>
            <w:r>
              <w:rPr>
                <w:rFonts w:asciiTheme="minorHAnsi" w:hAnsiTheme="minorHAnsi" w:cstheme="minorHAnsi"/>
                <w:sz w:val="22"/>
                <w:szCs w:val="22"/>
              </w:rPr>
              <w:t>.</w:t>
            </w:r>
            <w:r w:rsidRPr="00ED22CA">
              <w:rPr>
                <w:rFonts w:asciiTheme="minorHAnsi" w:eastAsiaTheme="minorEastAsia" w:hAnsiTheme="minorHAnsi" w:cstheme="minorBidi"/>
                <w:sz w:val="22"/>
                <w:szCs w:val="22"/>
              </w:rPr>
              <w:t xml:space="preserve"> </w:t>
            </w:r>
            <w:r w:rsidR="000102AC" w:rsidRPr="00ED22CA">
              <w:rPr>
                <w:rFonts w:asciiTheme="minorHAnsi" w:eastAsiaTheme="minorEastAsia" w:hAnsiTheme="minorHAnsi" w:cstheme="minorBidi"/>
                <w:sz w:val="22"/>
                <w:szCs w:val="22"/>
              </w:rPr>
              <w:t xml:space="preserve">The most senior NES medical educator will be the nominated deputy of the </w:t>
            </w:r>
            <w:r w:rsidR="000102AC">
              <w:rPr>
                <w:rFonts w:asciiTheme="minorHAnsi" w:eastAsiaTheme="minorEastAsia" w:hAnsiTheme="minorHAnsi" w:cstheme="minorBidi"/>
                <w:sz w:val="22"/>
                <w:szCs w:val="22"/>
              </w:rPr>
              <w:t>Lead Dean Director (LDD)</w:t>
            </w:r>
            <w:r w:rsidR="000102AC" w:rsidRPr="00ED22CA">
              <w:rPr>
                <w:rFonts w:asciiTheme="minorHAnsi" w:eastAsiaTheme="minorEastAsia" w:hAnsiTheme="minorHAnsi" w:cstheme="minorBidi"/>
                <w:sz w:val="22"/>
                <w:szCs w:val="22"/>
              </w:rPr>
              <w:t xml:space="preserve"> and will chair the ARCP</w:t>
            </w:r>
            <w:r w:rsidR="000102AC">
              <w:rPr>
                <w:rFonts w:asciiTheme="minorHAnsi" w:eastAsiaTheme="minorEastAsia" w:hAnsiTheme="minorHAnsi" w:cstheme="minorBidi"/>
                <w:sz w:val="22"/>
                <w:szCs w:val="22"/>
              </w:rPr>
              <w:t xml:space="preserve"> (GG 4.6</w:t>
            </w:r>
            <w:r w:rsidR="002B44D1">
              <w:rPr>
                <w:rFonts w:asciiTheme="minorHAnsi" w:eastAsiaTheme="minorEastAsia" w:hAnsiTheme="minorHAnsi" w:cstheme="minorBidi"/>
                <w:sz w:val="22"/>
                <w:szCs w:val="22"/>
              </w:rPr>
              <w:t>9</w:t>
            </w:r>
            <w:r w:rsidR="000102AC">
              <w:rPr>
                <w:rFonts w:asciiTheme="minorHAnsi" w:eastAsiaTheme="minorEastAsia" w:hAnsiTheme="minorHAnsi" w:cstheme="minorBidi"/>
                <w:sz w:val="22"/>
                <w:szCs w:val="22"/>
              </w:rPr>
              <w:t>)</w:t>
            </w:r>
            <w:r w:rsidR="00BD2637">
              <w:rPr>
                <w:rFonts w:asciiTheme="minorHAnsi" w:eastAsiaTheme="minorEastAsia" w:hAnsiTheme="minorHAnsi" w:cstheme="minorBidi"/>
                <w:sz w:val="22"/>
                <w:szCs w:val="22"/>
              </w:rPr>
              <w:t>.</w:t>
            </w:r>
          </w:p>
          <w:p w14:paraId="70F0E36C" w14:textId="2CDD18EC" w:rsidR="00BD2637" w:rsidRPr="00ED22CA" w:rsidRDefault="00BD2637" w:rsidP="00BD2637">
            <w:pPr>
              <w:pStyle w:val="NormalWeb"/>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Although the above represents standard panel arrangements, should </w:t>
            </w:r>
            <w:r w:rsidR="00AC7B73">
              <w:rPr>
                <w:rFonts w:asciiTheme="minorHAnsi" w:eastAsiaTheme="minorEastAsia" w:hAnsiTheme="minorHAnsi" w:cstheme="minorBidi"/>
                <w:sz w:val="22"/>
                <w:szCs w:val="22"/>
              </w:rPr>
              <w:t>a</w:t>
            </w:r>
            <w:r w:rsidR="00EC51B2">
              <w:rPr>
                <w:rFonts w:asciiTheme="minorHAnsi" w:eastAsiaTheme="minorEastAsia" w:hAnsiTheme="minorHAnsi" w:cstheme="minorBidi"/>
                <w:sz w:val="22"/>
                <w:szCs w:val="22"/>
              </w:rPr>
              <w:t xml:space="preserve"> </w:t>
            </w:r>
            <w:r w:rsidR="00236E78">
              <w:rPr>
                <w:rFonts w:asciiTheme="minorHAnsi" w:eastAsiaTheme="minorEastAsia" w:hAnsiTheme="minorHAnsi" w:cstheme="minorBidi"/>
                <w:sz w:val="22"/>
                <w:szCs w:val="22"/>
              </w:rPr>
              <w:t>national emergency</w:t>
            </w:r>
            <w:r>
              <w:rPr>
                <w:rFonts w:asciiTheme="minorHAnsi" w:eastAsiaTheme="minorEastAsia" w:hAnsiTheme="minorHAnsi" w:cstheme="minorBidi"/>
                <w:sz w:val="22"/>
                <w:szCs w:val="22"/>
              </w:rPr>
              <w:t xml:space="preserve"> restrict availability of panel members, the minimum panel size may be reduced to 2 x medical educator (plus a lay representative </w:t>
            </w:r>
            <w:r w:rsidR="00AC7B73">
              <w:rPr>
                <w:rFonts w:asciiTheme="minorHAnsi" w:eastAsiaTheme="minorEastAsia" w:hAnsiTheme="minorHAnsi" w:cstheme="minorBidi"/>
                <w:sz w:val="22"/>
                <w:szCs w:val="22"/>
              </w:rPr>
              <w:t>or</w:t>
            </w:r>
            <w:r>
              <w:rPr>
                <w:rFonts w:asciiTheme="minorHAnsi" w:eastAsiaTheme="minorEastAsia" w:hAnsiTheme="minorHAnsi" w:cstheme="minorBidi"/>
                <w:sz w:val="22"/>
                <w:szCs w:val="22"/>
              </w:rPr>
              <w:t xml:space="preserve"> TM administrator. One of the two medical educators may be the Chair of the panel).</w:t>
            </w:r>
          </w:p>
          <w:p w14:paraId="29DA2228" w14:textId="77777777" w:rsidR="000102AC" w:rsidRPr="00ED22CA" w:rsidRDefault="000102AC" w:rsidP="00AE4B3A">
            <w:pPr>
              <w:pStyle w:val="NormalWeb"/>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All efforts will be made to seek an external representative, however if an external cannot be sourced the ARCP will proceed.</w:t>
            </w:r>
          </w:p>
          <w:p w14:paraId="305D1D64" w14:textId="7BAC7926" w:rsidR="000102AC" w:rsidRDefault="000102AC" w:rsidP="00AE4B3A">
            <w:pPr>
              <w:pStyle w:val="NormalWeb"/>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1</w:t>
            </w:r>
            <w:r w:rsidR="00230982">
              <w:rPr>
                <w:rFonts w:asciiTheme="minorHAnsi" w:eastAsiaTheme="minorEastAsia" w:hAnsiTheme="minorHAnsi" w:cstheme="minorBidi"/>
                <w:sz w:val="22"/>
                <w:szCs w:val="22"/>
              </w:rPr>
              <w:t>6</w:t>
            </w:r>
            <w:r w:rsidRPr="00ED22CA">
              <w:rPr>
                <w:rFonts w:asciiTheme="minorHAnsi" w:eastAsiaTheme="minorEastAsia" w:hAnsiTheme="minorHAnsi" w:cstheme="minorBidi"/>
                <w:sz w:val="22"/>
                <w:szCs w:val="22"/>
              </w:rPr>
              <w:t xml:space="preserve">. </w:t>
            </w:r>
            <w:r w:rsidRPr="00233C1D">
              <w:rPr>
                <w:rFonts w:asciiTheme="minorHAnsi" w:eastAsiaTheme="minorEastAsia" w:hAnsiTheme="minorHAnsi" w:cstheme="minorBidi"/>
                <w:sz w:val="22"/>
                <w:szCs w:val="22"/>
              </w:rPr>
              <w:t xml:space="preserve">Where required, medical educators should also include: </w:t>
            </w:r>
          </w:p>
          <w:p w14:paraId="7F3D5C64" w14:textId="395F294E" w:rsidR="000102AC" w:rsidRDefault="000102AC" w:rsidP="00B60409">
            <w:pPr>
              <w:pStyle w:val="NormalWeb"/>
              <w:numPr>
                <w:ilvl w:val="0"/>
                <w:numId w:val="9"/>
              </w:numPr>
              <w:spacing w:line="276" w:lineRule="auto"/>
              <w:jc w:val="both"/>
              <w:rPr>
                <w:rFonts w:asciiTheme="minorHAnsi" w:eastAsiaTheme="minorEastAsia" w:hAnsiTheme="minorHAnsi" w:cstheme="minorBidi"/>
                <w:sz w:val="22"/>
                <w:szCs w:val="22"/>
              </w:rPr>
            </w:pPr>
            <w:r w:rsidRPr="00ED22CA">
              <w:rPr>
                <w:rFonts w:asciiTheme="minorHAnsi" w:eastAsiaTheme="minorEastAsia" w:hAnsiTheme="minorHAnsi" w:cstheme="minorBidi"/>
                <w:sz w:val="22"/>
                <w:szCs w:val="22"/>
              </w:rPr>
              <w:t>Defence Deanery representative</w:t>
            </w:r>
            <w:r>
              <w:rPr>
                <w:rFonts w:asciiTheme="minorHAnsi" w:eastAsiaTheme="minorEastAsia" w:hAnsiTheme="minorHAnsi" w:cstheme="minorBidi"/>
                <w:sz w:val="22"/>
                <w:szCs w:val="22"/>
              </w:rPr>
              <w:t xml:space="preserve"> for defence Deanery </w:t>
            </w:r>
            <w:r w:rsidR="00E01054">
              <w:rPr>
                <w:rFonts w:asciiTheme="minorHAnsi" w:eastAsiaTheme="minorEastAsia" w:hAnsiTheme="minorHAnsi" w:cstheme="minorBidi"/>
                <w:sz w:val="22"/>
                <w:szCs w:val="22"/>
              </w:rPr>
              <w:t>trainees.</w:t>
            </w:r>
          </w:p>
          <w:p w14:paraId="700E6B13" w14:textId="7BA10114" w:rsidR="000102AC" w:rsidRDefault="000102AC" w:rsidP="00B60409">
            <w:pPr>
              <w:pStyle w:val="NormalWeb"/>
              <w:numPr>
                <w:ilvl w:val="0"/>
                <w:numId w:val="9"/>
              </w:numPr>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Academic training lead for academic </w:t>
            </w:r>
            <w:r w:rsidR="00E01054">
              <w:rPr>
                <w:rFonts w:asciiTheme="minorHAnsi" w:eastAsiaTheme="minorEastAsia" w:hAnsiTheme="minorHAnsi" w:cstheme="minorBidi"/>
                <w:sz w:val="22"/>
                <w:szCs w:val="22"/>
              </w:rPr>
              <w:t>trainees.</w:t>
            </w:r>
          </w:p>
          <w:p w14:paraId="742EB6C1" w14:textId="77777777" w:rsidR="000102AC" w:rsidRPr="003878FC" w:rsidRDefault="000102AC" w:rsidP="00B60409">
            <w:pPr>
              <w:pStyle w:val="NormalWeb"/>
              <w:numPr>
                <w:ilvl w:val="0"/>
                <w:numId w:val="9"/>
              </w:numPr>
              <w:spacing w:beforeLines="1" w:before="2" w:afterLines="1" w:after="2" w:line="276" w:lineRule="auto"/>
              <w:jc w:val="both"/>
            </w:pPr>
            <w:r w:rsidRPr="003878FC">
              <w:rPr>
                <w:rFonts w:asciiTheme="minorHAnsi" w:eastAsiaTheme="minorEastAsia" w:hAnsiTheme="minorHAnsi" w:cstheme="minorBidi"/>
                <w:sz w:val="22"/>
                <w:szCs w:val="22"/>
              </w:rPr>
              <w:t>Educator who can oversee dual/subspecialty training for dual/subspecialty trainees.</w:t>
            </w:r>
          </w:p>
          <w:p w14:paraId="2EA376FD" w14:textId="6C868B20" w:rsidR="000102AC" w:rsidRDefault="000102AC" w:rsidP="00230982">
            <w:pPr>
              <w:spacing w:beforeLines="1" w:before="2" w:afterLines="1" w:after="2" w:line="276" w:lineRule="auto"/>
              <w:jc w:val="both"/>
              <w:rPr>
                <w:rFonts w:eastAsia="Times New Roman" w:cs="Times New Roman"/>
              </w:rPr>
            </w:pPr>
            <w:r>
              <w:rPr>
                <w:rFonts w:eastAsia="Times New Roman" w:cs="Times New Roman"/>
              </w:rPr>
              <w:t>1</w:t>
            </w:r>
            <w:r w:rsidR="00230982">
              <w:rPr>
                <w:rFonts w:eastAsia="Times New Roman" w:cs="Times New Roman"/>
              </w:rPr>
              <w:t>7</w:t>
            </w:r>
            <w:r>
              <w:rPr>
                <w:rFonts w:eastAsia="Times New Roman" w:cs="Times New Roman"/>
              </w:rPr>
              <w:t xml:space="preserve">. </w:t>
            </w:r>
            <w:proofErr w:type="gramStart"/>
            <w:r>
              <w:rPr>
                <w:rFonts w:eastAsia="Times New Roman" w:cs="Times New Roman"/>
              </w:rPr>
              <w:t>In the event that</w:t>
            </w:r>
            <w:proofErr w:type="gramEnd"/>
            <w:r>
              <w:rPr>
                <w:rFonts w:eastAsia="Times New Roman" w:cs="Times New Roman"/>
              </w:rPr>
              <w:t xml:space="preserve"> a panel has less than </w:t>
            </w:r>
            <w:r w:rsidR="00C6308C">
              <w:rPr>
                <w:rFonts w:eastAsia="Times New Roman" w:cs="Times New Roman"/>
              </w:rPr>
              <w:t>2</w:t>
            </w:r>
            <w:r>
              <w:rPr>
                <w:rFonts w:eastAsia="Times New Roman" w:cs="Times New Roman"/>
              </w:rPr>
              <w:t xml:space="preserve"> medical educators (</w:t>
            </w:r>
            <w:r w:rsidR="00C6308C">
              <w:rPr>
                <w:rFonts w:eastAsia="Times New Roman" w:cs="Times New Roman"/>
              </w:rPr>
              <w:t>1</w:t>
            </w:r>
            <w:r>
              <w:rPr>
                <w:rFonts w:eastAsia="Times New Roman" w:cs="Times New Roman"/>
              </w:rPr>
              <w:t xml:space="preserve"> for Foundation), </w:t>
            </w:r>
            <w:r w:rsidR="00E01054">
              <w:rPr>
                <w:rFonts w:eastAsia="Times New Roman" w:cs="Times New Roman"/>
              </w:rPr>
              <w:t>e.g.,</w:t>
            </w:r>
            <w:r>
              <w:rPr>
                <w:rFonts w:eastAsia="Times New Roman" w:cs="Times New Roman"/>
              </w:rPr>
              <w:t xml:space="preserve"> due to conflict of interest or last-minute cancellation, an appropriate senior Deanery educator (LDD or nominated deputy) should be secured to attend in their place.</w:t>
            </w:r>
          </w:p>
          <w:p w14:paraId="5018923D" w14:textId="6B59BBCD" w:rsidR="000102AC" w:rsidRPr="0045449A" w:rsidRDefault="000102AC" w:rsidP="00AE4B3A">
            <w:pPr>
              <w:spacing w:beforeLines="1" w:before="2" w:afterLines="1" w:after="2" w:line="276" w:lineRule="auto"/>
              <w:jc w:val="both"/>
              <w:rPr>
                <w:rFonts w:eastAsia="Times New Roman" w:cs="Times New Roman"/>
                <w:u w:val="single"/>
              </w:rPr>
            </w:pPr>
            <w:r>
              <w:rPr>
                <w:rFonts w:eastAsia="Times New Roman" w:cs="Times New Roman"/>
              </w:rPr>
              <w:t>1</w:t>
            </w:r>
            <w:r w:rsidR="00230982">
              <w:rPr>
                <w:rFonts w:eastAsia="Times New Roman" w:cs="Times New Roman"/>
              </w:rPr>
              <w:t>8</w:t>
            </w:r>
            <w:r w:rsidRPr="001812F5">
              <w:rPr>
                <w:rFonts w:eastAsia="Times New Roman" w:cs="Times New Roman"/>
              </w:rPr>
              <w:t xml:space="preserve">. The </w:t>
            </w:r>
            <w:r>
              <w:rPr>
                <w:rFonts w:eastAsia="Times New Roman" w:cs="Times New Roman"/>
              </w:rPr>
              <w:t>LDD</w:t>
            </w:r>
            <w:r w:rsidRPr="001812F5">
              <w:rPr>
                <w:rFonts w:eastAsia="Times New Roman" w:cs="Times New Roman"/>
              </w:rPr>
              <w:t xml:space="preserve"> </w:t>
            </w:r>
            <w:r w:rsidRPr="001812F5">
              <w:rPr>
                <w:rFonts w:eastAsia="Times New Roman" w:cs="Times New Roman"/>
              </w:rPr>
              <w:t xml:space="preserve">(or their </w:t>
            </w:r>
            <w:r w:rsidRPr="001812F5">
              <w:rPr>
                <w:rFonts w:eastAsia="Times New Roman" w:cs="Times New Roman"/>
              </w:rPr>
              <w:t xml:space="preserve">nominated deputy </w:t>
            </w:r>
            <w:r w:rsidR="00BD2637" w:rsidRPr="001812F5">
              <w:rPr>
                <w:rFonts w:eastAsia="Times New Roman" w:cs="Times New Roman"/>
              </w:rPr>
              <w:t>e.g.,</w:t>
            </w:r>
            <w:r w:rsidRPr="001812F5">
              <w:rPr>
                <w:rFonts w:eastAsia="Times New Roman" w:cs="Times New Roman"/>
              </w:rPr>
              <w:t xml:space="preserve"> APGD, Assistant Director (GP),</w:t>
            </w:r>
            <w:r w:rsidRPr="001812F5">
              <w:rPr>
                <w:rFonts w:eastAsiaTheme="minorEastAsia"/>
              </w:rPr>
              <w:t xml:space="preserve"> another appropriate medical educator as approved by the </w:t>
            </w:r>
            <w:r>
              <w:rPr>
                <w:rFonts w:eastAsiaTheme="minorEastAsia"/>
              </w:rPr>
              <w:t>LDD</w:t>
            </w:r>
            <w:r w:rsidRPr="001812F5">
              <w:rPr>
                <w:rFonts w:eastAsia="Times New Roman" w:cs="Times New Roman"/>
              </w:rPr>
              <w:t>) will be present at any panel where it is possible that a trainee could receive an outcome</w:t>
            </w:r>
            <w:r w:rsidR="004632F9">
              <w:rPr>
                <w:rFonts w:eastAsia="Times New Roman" w:cs="Times New Roman"/>
              </w:rPr>
              <w:t xml:space="preserve"> 2, 3 or 4 (or LAT equivalent) and </w:t>
            </w:r>
            <w:r w:rsidR="00236E78">
              <w:rPr>
                <w:rFonts w:eastAsia="Times New Roman" w:cs="Times New Roman"/>
              </w:rPr>
              <w:t>national emergency</w:t>
            </w:r>
            <w:r w:rsidR="004632F9">
              <w:rPr>
                <w:rFonts w:eastAsia="Times New Roman" w:cs="Times New Roman"/>
              </w:rPr>
              <w:t xml:space="preserve"> outcome 10.2</w:t>
            </w:r>
            <w:r w:rsidRPr="001812F5">
              <w:rPr>
                <w:rFonts w:eastAsia="Times New Roman" w:cs="Times New Roman"/>
              </w:rPr>
              <w:t xml:space="preserve">.  </w:t>
            </w:r>
            <w:r w:rsidR="004632F9">
              <w:rPr>
                <w:rFonts w:eastAsia="Times New Roman" w:cs="Times New Roman"/>
              </w:rPr>
              <w:t xml:space="preserve">This is highly recommended for all of the above noted </w:t>
            </w:r>
            <w:r w:rsidR="002A60A5">
              <w:rPr>
                <w:rFonts w:eastAsia="Times New Roman" w:cs="Times New Roman"/>
              </w:rPr>
              <w:t>outcomes,</w:t>
            </w:r>
            <w:r w:rsidR="002A60A5" w:rsidRPr="00D97438">
              <w:rPr>
                <w:rFonts w:eastAsia="Times New Roman" w:cs="Times New Roman"/>
              </w:rPr>
              <w:t xml:space="preserve"> but</w:t>
            </w:r>
            <w:r w:rsidR="002A60A5">
              <w:rPr>
                <w:rFonts w:eastAsia="Times New Roman" w:cs="Times New Roman"/>
              </w:rPr>
              <w:t xml:space="preserve"> the Deanery</w:t>
            </w:r>
            <w:r w:rsidRPr="001812F5">
              <w:rPr>
                <w:rFonts w:eastAsia="Times New Roman" w:cs="Times New Roman"/>
              </w:rPr>
              <w:t xml:space="preserve"> regards this attendance as essential for outcomes 3 and 4 (GG 4.</w:t>
            </w:r>
            <w:r>
              <w:rPr>
                <w:rFonts w:eastAsia="Times New Roman" w:cs="Times New Roman"/>
              </w:rPr>
              <w:t>71)</w:t>
            </w:r>
            <w:r w:rsidRPr="001812F5">
              <w:rPr>
                <w:rFonts w:eastAsia="Times New Roman" w:cs="Times New Roman"/>
              </w:rPr>
              <w:t>.  The educator does not need to have specific responsibility for that specialty to undertake this role.</w:t>
            </w:r>
            <w:r>
              <w:rPr>
                <w:rFonts w:eastAsia="Times New Roman" w:cs="Times New Roman"/>
              </w:rPr>
              <w:t xml:space="preserve"> The LDD </w:t>
            </w:r>
            <w:r w:rsidRPr="00E706E9">
              <w:rPr>
                <w:rFonts w:eastAsia="Times New Roman" w:cs="Times New Roman"/>
                <w:u w:val="single"/>
              </w:rPr>
              <w:t xml:space="preserve">must </w:t>
            </w:r>
            <w:r w:rsidRPr="0045449A">
              <w:rPr>
                <w:rFonts w:eastAsia="Times New Roman" w:cs="Times New Roman"/>
                <w:u w:val="single"/>
              </w:rPr>
              <w:t>be notified of all outcome</w:t>
            </w:r>
            <w:r w:rsidR="00236E78">
              <w:rPr>
                <w:rFonts w:eastAsia="Times New Roman" w:cs="Times New Roman"/>
                <w:u w:val="single"/>
              </w:rPr>
              <w:t>s</w:t>
            </w:r>
            <w:r w:rsidRPr="0045449A">
              <w:rPr>
                <w:rFonts w:eastAsia="Times New Roman" w:cs="Times New Roman"/>
                <w:u w:val="single"/>
              </w:rPr>
              <w:t xml:space="preserve"> 3 and 4</w:t>
            </w:r>
            <w:r w:rsidR="002721AE" w:rsidRPr="0045449A">
              <w:rPr>
                <w:rFonts w:eastAsia="Times New Roman" w:cs="Times New Roman"/>
                <w:u w:val="single"/>
              </w:rPr>
              <w:t xml:space="preserve"> prior to issue</w:t>
            </w:r>
            <w:r w:rsidRPr="0045449A">
              <w:rPr>
                <w:rFonts w:eastAsia="Times New Roman" w:cs="Times New Roman"/>
                <w:u w:val="single"/>
              </w:rPr>
              <w:t>.</w:t>
            </w:r>
          </w:p>
          <w:p w14:paraId="59AF0F31" w14:textId="77777777" w:rsidR="000102AC" w:rsidRPr="000860AA" w:rsidRDefault="000102AC" w:rsidP="00AE4B3A">
            <w:pPr>
              <w:spacing w:beforeLines="1" w:before="2" w:afterLines="1" w:after="2"/>
              <w:jc w:val="both"/>
              <w:rPr>
                <w:rFonts w:eastAsia="Times New Roman" w:cs="Times New Roman"/>
              </w:rPr>
            </w:pPr>
          </w:p>
        </w:tc>
      </w:tr>
    </w:tbl>
    <w:p w14:paraId="29767711" w14:textId="77777777" w:rsidR="000102AC" w:rsidRDefault="000102AC" w:rsidP="000102AC"/>
    <w:tbl>
      <w:tblPr>
        <w:tblStyle w:val="TableGrid"/>
        <w:tblW w:w="0" w:type="auto"/>
        <w:tblLook w:val="04A0" w:firstRow="1" w:lastRow="0" w:firstColumn="1" w:lastColumn="0" w:noHBand="0" w:noVBand="1"/>
      </w:tblPr>
      <w:tblGrid>
        <w:gridCol w:w="9016"/>
      </w:tblGrid>
      <w:tr w:rsidR="000102AC" w14:paraId="24D81DCB" w14:textId="77777777" w:rsidTr="00AE4B3A">
        <w:tc>
          <w:tcPr>
            <w:tcW w:w="9016" w:type="dxa"/>
          </w:tcPr>
          <w:p w14:paraId="40C29A1F" w14:textId="77777777" w:rsidR="000102AC" w:rsidRDefault="000102AC" w:rsidP="00AE4B3A">
            <w:pPr>
              <w:pStyle w:val="ListParagraph"/>
              <w:ind w:left="0"/>
              <w:jc w:val="both"/>
              <w:rPr>
                <w:b/>
                <w:bCs/>
              </w:rPr>
            </w:pPr>
            <w:r w:rsidRPr="00ED22CA">
              <w:rPr>
                <w:b/>
                <w:bCs/>
              </w:rPr>
              <w:t>ARCP Panel Member Responsibilities</w:t>
            </w:r>
          </w:p>
          <w:p w14:paraId="049F7407" w14:textId="77777777" w:rsidR="000102AC" w:rsidRDefault="000102AC" w:rsidP="00AE4B3A">
            <w:pPr>
              <w:jc w:val="both"/>
            </w:pPr>
          </w:p>
          <w:p w14:paraId="7432DF12" w14:textId="03585C1D" w:rsidR="000102AC" w:rsidRDefault="00230982" w:rsidP="00AE4B3A">
            <w:pPr>
              <w:spacing w:line="276" w:lineRule="auto"/>
              <w:jc w:val="both"/>
            </w:pPr>
            <w:r>
              <w:t>19</w:t>
            </w:r>
            <w:r w:rsidR="000102AC" w:rsidRPr="00443E85">
              <w:t>.</w:t>
            </w:r>
            <w:r w:rsidR="000102AC">
              <w:t xml:space="preserve"> </w:t>
            </w:r>
            <w:hyperlink r:id="rId12" w:history="1">
              <w:r w:rsidR="00692849" w:rsidRPr="00C32814">
                <w:rPr>
                  <w:rStyle w:val="Hyperlink"/>
                </w:rPr>
                <w:t>Link to Roles and Responsibilities document</w:t>
              </w:r>
            </w:hyperlink>
            <w:r w:rsidR="00692849" w:rsidRPr="00692849">
              <w:t>.</w:t>
            </w:r>
            <w:r w:rsidR="000102AC" w:rsidRPr="00ED22CA">
              <w:t xml:space="preserve">  TM administrators will make this document available to ARCP panel members </w:t>
            </w:r>
            <w:r w:rsidR="000102AC">
              <w:t xml:space="preserve">in advance of and </w:t>
            </w:r>
            <w:r w:rsidR="000102AC" w:rsidRPr="00ED22CA">
              <w:t>at the ARCP itself.</w:t>
            </w:r>
          </w:p>
          <w:p w14:paraId="5EA4AE06" w14:textId="77777777" w:rsidR="000102AC" w:rsidRDefault="000102AC" w:rsidP="00AE4B3A">
            <w:pPr>
              <w:spacing w:line="276" w:lineRule="auto"/>
              <w:jc w:val="both"/>
            </w:pPr>
          </w:p>
          <w:p w14:paraId="6EB4F903" w14:textId="77BD637C" w:rsidR="000102AC" w:rsidRPr="001812F5" w:rsidRDefault="000102AC" w:rsidP="00AE4B3A">
            <w:pPr>
              <w:spacing w:line="276" w:lineRule="auto"/>
              <w:jc w:val="both"/>
              <w:rPr>
                <w:rFonts w:eastAsia="Times New Roman" w:cs="Times New Roman"/>
              </w:rPr>
            </w:pPr>
            <w:r>
              <w:t>2</w:t>
            </w:r>
            <w:r w:rsidR="00230982">
              <w:t>0</w:t>
            </w:r>
            <w:r w:rsidRPr="001812F5">
              <w:t xml:space="preserve">. </w:t>
            </w:r>
            <w:r w:rsidRPr="001812F5">
              <w:rPr>
                <w:rFonts w:eastAsia="Times New Roman" w:cs="Times New Roman"/>
              </w:rPr>
              <w:t>All members of the panel must be trained for their role</w:t>
            </w:r>
            <w:r w:rsidR="00855428">
              <w:rPr>
                <w:rFonts w:eastAsia="Times New Roman" w:cs="Times New Roman"/>
              </w:rPr>
              <w:t xml:space="preserve"> and </w:t>
            </w:r>
            <w:r w:rsidR="00AC7B73">
              <w:rPr>
                <w:rFonts w:eastAsia="Times New Roman" w:cs="Times New Roman"/>
              </w:rPr>
              <w:t>will be required to</w:t>
            </w:r>
            <w:r w:rsidR="00855428">
              <w:rPr>
                <w:rFonts w:eastAsia="Times New Roman" w:cs="Times New Roman"/>
              </w:rPr>
              <w:t xml:space="preserve"> confirm that they have attended training</w:t>
            </w:r>
            <w:r w:rsidR="00AC7B73">
              <w:rPr>
                <w:rFonts w:eastAsia="Times New Roman" w:cs="Times New Roman"/>
              </w:rPr>
              <w:t xml:space="preserve"> in advance of the ARCP</w:t>
            </w:r>
            <w:r w:rsidRPr="001812F5">
              <w:rPr>
                <w:rFonts w:eastAsia="Times New Roman" w:cs="Times New Roman"/>
              </w:rPr>
              <w:t>.  This training should be kept up to date and refreshed every three years. (GG 4.</w:t>
            </w:r>
            <w:r w:rsidR="002B44D1">
              <w:rPr>
                <w:rFonts w:eastAsia="Times New Roman" w:cs="Times New Roman"/>
              </w:rPr>
              <w:t>78</w:t>
            </w:r>
            <w:r w:rsidRPr="001812F5">
              <w:rPr>
                <w:rFonts w:eastAsia="Times New Roman" w:cs="Times New Roman"/>
              </w:rPr>
              <w:t xml:space="preserve">):  </w:t>
            </w:r>
          </w:p>
          <w:p w14:paraId="2FC1EA51" w14:textId="53B49FC8" w:rsidR="000102AC" w:rsidRPr="001812F5" w:rsidRDefault="000102AC" w:rsidP="00AE4B3A">
            <w:pPr>
              <w:pStyle w:val="ListParagraph"/>
              <w:numPr>
                <w:ilvl w:val="0"/>
                <w:numId w:val="22"/>
              </w:numPr>
              <w:spacing w:line="276" w:lineRule="auto"/>
              <w:jc w:val="both"/>
            </w:pPr>
            <w:r w:rsidRPr="001812F5">
              <w:rPr>
                <w:rFonts w:eastAsia="Times New Roman" w:cs="Times New Roman"/>
              </w:rPr>
              <w:t xml:space="preserve">All panel members must </w:t>
            </w:r>
            <w:r w:rsidR="00E01054">
              <w:rPr>
                <w:rFonts w:eastAsia="Times New Roman" w:cs="Times New Roman"/>
              </w:rPr>
              <w:t>have c</w:t>
            </w:r>
            <w:r w:rsidRPr="001812F5">
              <w:rPr>
                <w:rFonts w:eastAsia="Times New Roman" w:cs="Times New Roman"/>
              </w:rPr>
              <w:t>omplete</w:t>
            </w:r>
            <w:r w:rsidR="00E01054">
              <w:rPr>
                <w:rFonts w:eastAsia="Times New Roman" w:cs="Times New Roman"/>
              </w:rPr>
              <w:t>d</w:t>
            </w:r>
            <w:r w:rsidRPr="001812F5">
              <w:rPr>
                <w:rFonts w:eastAsia="Times New Roman" w:cs="Times New Roman"/>
              </w:rPr>
              <w:t xml:space="preserve"> equality and diversity training</w:t>
            </w:r>
            <w:r w:rsidR="00E01054">
              <w:rPr>
                <w:rFonts w:eastAsia="Times New Roman" w:cs="Times New Roman"/>
              </w:rPr>
              <w:t xml:space="preserve"> in the last 3 years</w:t>
            </w:r>
            <w:r w:rsidRPr="001812F5">
              <w:rPr>
                <w:rFonts w:eastAsia="Times New Roman" w:cs="Times New Roman"/>
              </w:rPr>
              <w:t>.</w:t>
            </w:r>
          </w:p>
          <w:p w14:paraId="3D46F394" w14:textId="77777777" w:rsidR="000102AC" w:rsidRPr="00080482" w:rsidRDefault="000102AC" w:rsidP="00AE4B3A">
            <w:pPr>
              <w:pStyle w:val="ListParagraph"/>
              <w:numPr>
                <w:ilvl w:val="0"/>
                <w:numId w:val="22"/>
              </w:numPr>
              <w:spacing w:line="276" w:lineRule="auto"/>
              <w:jc w:val="both"/>
              <w:rPr>
                <w:rStyle w:val="Hyperlink"/>
                <w:color w:val="auto"/>
                <w:u w:val="none"/>
              </w:rPr>
            </w:pPr>
            <w:r w:rsidRPr="001812F5">
              <w:rPr>
                <w:rFonts w:eastAsia="Times New Roman" w:cs="Times New Roman"/>
              </w:rPr>
              <w:t xml:space="preserve">All panel members must complete relevant e-Learning for Healthcare modules on ARCP. </w:t>
            </w:r>
            <w:hyperlink r:id="rId13">
              <w:r w:rsidRPr="001812F5">
                <w:rPr>
                  <w:rStyle w:val="Hyperlink"/>
                  <w:rFonts w:eastAsia="Times New Roman" w:cs="Times New Roman"/>
                </w:rPr>
                <w:t>Link to Further Information</w:t>
              </w:r>
            </w:hyperlink>
          </w:p>
          <w:p w14:paraId="65FB398C" w14:textId="77777777" w:rsidR="000102AC" w:rsidRPr="001812F5" w:rsidRDefault="000102AC" w:rsidP="00AE4B3A">
            <w:pPr>
              <w:pStyle w:val="ListParagraph"/>
              <w:spacing w:line="276" w:lineRule="auto"/>
              <w:jc w:val="both"/>
              <w:rPr>
                <w:rStyle w:val="Hyperlink"/>
                <w:color w:val="auto"/>
                <w:u w:val="none"/>
              </w:rPr>
            </w:pPr>
          </w:p>
          <w:p w14:paraId="71DBA651" w14:textId="560A60EE" w:rsidR="000102AC" w:rsidRPr="000860AA" w:rsidRDefault="000102AC" w:rsidP="00AE4B3A">
            <w:pPr>
              <w:spacing w:beforeLines="1" w:before="2" w:afterLines="1" w:after="2" w:line="276" w:lineRule="auto"/>
              <w:jc w:val="both"/>
              <w:rPr>
                <w:rFonts w:eastAsia="Times New Roman" w:cs="Times New Roman"/>
              </w:rPr>
            </w:pPr>
            <w:r>
              <w:rPr>
                <w:rFonts w:eastAsia="Times New Roman" w:cs="Times New Roman"/>
              </w:rPr>
              <w:t>2</w:t>
            </w:r>
            <w:r w:rsidR="00230982">
              <w:rPr>
                <w:rFonts w:eastAsia="Times New Roman" w:cs="Times New Roman"/>
              </w:rPr>
              <w:t>1</w:t>
            </w:r>
            <w:r w:rsidRPr="00ED22CA">
              <w:rPr>
                <w:rFonts w:eastAsia="Times New Roman" w:cs="Times New Roman"/>
              </w:rPr>
              <w:t xml:space="preserve">. </w:t>
            </w:r>
            <w:r>
              <w:rPr>
                <w:rFonts w:eastAsia="Times New Roman" w:cs="Times New Roman"/>
              </w:rPr>
              <w:t xml:space="preserve">Where a panel is constituted with the minimum number of medical educators, Deanery administration staff will check in advance if the educator’s </w:t>
            </w:r>
            <w:r w:rsidRPr="00ED22CA">
              <w:rPr>
                <w:rFonts w:eastAsia="Times New Roman" w:cs="Times New Roman"/>
              </w:rPr>
              <w:t>own trainees</w:t>
            </w:r>
            <w:r>
              <w:rPr>
                <w:rFonts w:eastAsia="Times New Roman" w:cs="Times New Roman"/>
              </w:rPr>
              <w:t>, or trainees known to them in a personal capacity,</w:t>
            </w:r>
            <w:r w:rsidRPr="00ED22CA">
              <w:rPr>
                <w:rFonts w:eastAsia="Times New Roman" w:cs="Times New Roman"/>
              </w:rPr>
              <w:t xml:space="preserve"> are being considered by </w:t>
            </w:r>
            <w:r>
              <w:rPr>
                <w:rFonts w:eastAsia="Times New Roman" w:cs="Times New Roman"/>
              </w:rPr>
              <w:t>the</w:t>
            </w:r>
            <w:r w:rsidRPr="00ED22CA">
              <w:rPr>
                <w:rFonts w:eastAsia="Times New Roman" w:cs="Times New Roman"/>
              </w:rPr>
              <w:t xml:space="preserve"> panel of which they are a member.</w:t>
            </w:r>
            <w:r>
              <w:rPr>
                <w:rFonts w:eastAsia="Times New Roman" w:cs="Times New Roman"/>
              </w:rPr>
              <w:t xml:space="preserve"> Any conflicts of interest will be identified in advance and arrangements for an alternative panel member to cover reviews involving a conflict will be arranged to ensure the panel remains quorate</w:t>
            </w:r>
            <w:r w:rsidRPr="00ED22CA">
              <w:rPr>
                <w:rFonts w:eastAsia="Times New Roman" w:cs="Times New Roman"/>
              </w:rPr>
              <w:t xml:space="preserve"> i.e.</w:t>
            </w:r>
            <w:r w:rsidR="00E01054">
              <w:rPr>
                <w:rFonts w:eastAsia="Times New Roman" w:cs="Times New Roman"/>
              </w:rPr>
              <w:t>,</w:t>
            </w:r>
            <w:r w:rsidRPr="00ED22CA">
              <w:rPr>
                <w:rFonts w:eastAsia="Times New Roman" w:cs="Times New Roman"/>
              </w:rPr>
              <w:t xml:space="preserve"> minimum of </w:t>
            </w:r>
            <w:r w:rsidR="00C6308C">
              <w:rPr>
                <w:rFonts w:eastAsia="Times New Roman" w:cs="Times New Roman"/>
              </w:rPr>
              <w:t>2</w:t>
            </w:r>
            <w:r w:rsidRPr="00ED22CA">
              <w:rPr>
                <w:rFonts w:eastAsia="Times New Roman" w:cs="Times New Roman"/>
              </w:rPr>
              <w:t xml:space="preserve"> </w:t>
            </w:r>
            <w:r>
              <w:rPr>
                <w:rFonts w:eastAsia="Times New Roman" w:cs="Times New Roman"/>
              </w:rPr>
              <w:t>medical educators (</w:t>
            </w:r>
            <w:r w:rsidR="00C6308C">
              <w:rPr>
                <w:rFonts w:eastAsia="Times New Roman" w:cs="Times New Roman"/>
              </w:rPr>
              <w:t>1</w:t>
            </w:r>
            <w:r>
              <w:rPr>
                <w:rFonts w:eastAsia="Times New Roman" w:cs="Times New Roman"/>
              </w:rPr>
              <w:t xml:space="preserve"> for Foundation) (GG 4.79)</w:t>
            </w:r>
            <w:r w:rsidRPr="00ED22CA">
              <w:rPr>
                <w:rFonts w:eastAsia="Times New Roman" w:cs="Times New Roman"/>
              </w:rPr>
              <w:t xml:space="preserve">.  </w:t>
            </w:r>
          </w:p>
          <w:p w14:paraId="1288784D" w14:textId="77777777" w:rsidR="000102AC" w:rsidRDefault="000102AC" w:rsidP="00AE4B3A">
            <w:pPr>
              <w:spacing w:beforeLines="1" w:before="2" w:afterLines="1" w:after="2" w:line="276" w:lineRule="auto"/>
              <w:jc w:val="both"/>
              <w:rPr>
                <w:rFonts w:eastAsia="Times New Roman" w:cs="Times New Roman"/>
              </w:rPr>
            </w:pPr>
          </w:p>
          <w:p w14:paraId="187BD3A7" w14:textId="087AB6F2" w:rsidR="000102AC" w:rsidRPr="000860AA" w:rsidRDefault="000102AC" w:rsidP="00AE4B3A">
            <w:pPr>
              <w:spacing w:beforeLines="1" w:before="2" w:afterLines="1" w:after="2" w:line="276" w:lineRule="auto"/>
              <w:jc w:val="both"/>
              <w:rPr>
                <w:rFonts w:eastAsia="Times New Roman" w:cs="Times New Roman"/>
              </w:rPr>
            </w:pPr>
            <w:r>
              <w:rPr>
                <w:rFonts w:eastAsia="Times New Roman" w:cs="Times New Roman"/>
              </w:rPr>
              <w:t>2</w:t>
            </w:r>
            <w:r w:rsidR="00230982">
              <w:rPr>
                <w:rFonts w:eastAsia="Times New Roman" w:cs="Times New Roman"/>
              </w:rPr>
              <w:t>2</w:t>
            </w:r>
            <w:r>
              <w:rPr>
                <w:rFonts w:eastAsia="Times New Roman" w:cs="Times New Roman"/>
              </w:rPr>
              <w:t>. Where the panel has more than the minimum number of educators, members</w:t>
            </w:r>
            <w:r>
              <w:rPr>
                <w:rStyle w:val="normaltextrun"/>
                <w:rFonts w:ascii="Calibri" w:hAnsi="Calibri" w:cs="Calibri"/>
                <w:color w:val="000000"/>
                <w:shd w:val="clear" w:color="auto" w:fill="FFFFFF"/>
              </w:rPr>
              <w:t xml:space="preserve"> will be required to declare an interest if their own trainees are being considered by the panel. Where there are any concerns about satisfactory educational progress they </w:t>
            </w:r>
            <w:r w:rsidR="0045449A" w:rsidRPr="00D97438">
              <w:rPr>
                <w:rStyle w:val="normaltextrun"/>
                <w:rFonts w:ascii="Calibri" w:hAnsi="Calibri" w:cs="Calibri"/>
                <w:color w:val="000000"/>
                <w:shd w:val="clear" w:color="auto" w:fill="FFFFFF"/>
              </w:rPr>
              <w:t>must</w:t>
            </w:r>
            <w:r w:rsidR="0045449A">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withdraw temporarily from the </w:t>
            </w:r>
            <w:r w:rsidR="00BD2637">
              <w:rPr>
                <w:rStyle w:val="normaltextrun"/>
                <w:rFonts w:ascii="Calibri" w:hAnsi="Calibri" w:cs="Calibri"/>
                <w:color w:val="000000"/>
                <w:shd w:val="clear" w:color="auto" w:fill="FFFFFF"/>
              </w:rPr>
              <w:t>meeting</w:t>
            </w:r>
            <w:r>
              <w:rPr>
                <w:rStyle w:val="normaltextrun"/>
                <w:rFonts w:ascii="Calibri" w:hAnsi="Calibri" w:cs="Calibri"/>
                <w:color w:val="000000"/>
                <w:shd w:val="clear" w:color="auto" w:fill="FFFFFF"/>
              </w:rPr>
              <w:t xml:space="preserve"> whilst their trainee is being considered</w:t>
            </w:r>
            <w:r w:rsidR="00BD2637">
              <w:rPr>
                <w:rStyle w:val="normaltextrun"/>
                <w:rFonts w:ascii="Calibri" w:hAnsi="Calibri" w:cs="Calibri"/>
                <w:color w:val="000000"/>
                <w:shd w:val="clear" w:color="auto" w:fill="FFFFFF"/>
              </w:rPr>
              <w:t xml:space="preserve"> and only re-join the meeting when an outcome has been finalised. T</w:t>
            </w:r>
            <w:r>
              <w:rPr>
                <w:rStyle w:val="normaltextrun"/>
                <w:rFonts w:ascii="Calibri" w:hAnsi="Calibri" w:cs="Calibri"/>
                <w:color w:val="000000"/>
                <w:shd w:val="clear" w:color="auto" w:fill="FFFFFF"/>
              </w:rPr>
              <w:t>he panel should be constituted such that</w:t>
            </w:r>
            <w:r w:rsidR="00BD2637">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in that situation</w:t>
            </w:r>
            <w:r w:rsidR="00BD2637">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it remains quorate </w:t>
            </w:r>
            <w:r w:rsidR="00D33B5F" w:rsidRPr="00ED22CA">
              <w:rPr>
                <w:rFonts w:eastAsia="Times New Roman" w:cs="Times New Roman"/>
              </w:rPr>
              <w:t>i.e.,</w:t>
            </w:r>
            <w:r w:rsidRPr="00ED22CA">
              <w:rPr>
                <w:rFonts w:eastAsia="Times New Roman" w:cs="Times New Roman"/>
              </w:rPr>
              <w:t xml:space="preserve"> minimum of</w:t>
            </w:r>
            <w:r w:rsidRPr="005C2CE7">
              <w:rPr>
                <w:rFonts w:eastAsia="Times New Roman" w:cs="Times New Roman"/>
              </w:rPr>
              <w:t xml:space="preserve"> </w:t>
            </w:r>
            <w:r w:rsidR="00C6308C">
              <w:rPr>
                <w:rFonts w:eastAsia="Times New Roman" w:cs="Times New Roman"/>
              </w:rPr>
              <w:t>2</w:t>
            </w:r>
            <w:r w:rsidRPr="005C2CE7">
              <w:rPr>
                <w:rFonts w:eastAsia="Times New Roman" w:cs="Times New Roman"/>
              </w:rPr>
              <w:t xml:space="preserve"> </w:t>
            </w:r>
            <w:r>
              <w:rPr>
                <w:rFonts w:eastAsia="Times New Roman" w:cs="Times New Roman"/>
              </w:rPr>
              <w:t>medical educators (</w:t>
            </w:r>
            <w:r w:rsidR="00C6308C">
              <w:rPr>
                <w:rFonts w:eastAsia="Times New Roman" w:cs="Times New Roman"/>
              </w:rPr>
              <w:t>1</w:t>
            </w:r>
            <w:r>
              <w:rPr>
                <w:rFonts w:eastAsia="Times New Roman" w:cs="Times New Roman"/>
              </w:rPr>
              <w:t xml:space="preserve"> for Foundation) (GG 4.79)</w:t>
            </w:r>
            <w:r w:rsidRPr="00ED22CA">
              <w:rPr>
                <w:rFonts w:eastAsia="Times New Roman" w:cs="Times New Roman"/>
              </w:rPr>
              <w:t xml:space="preserve">.  </w:t>
            </w:r>
          </w:p>
          <w:p w14:paraId="6173718D" w14:textId="77777777" w:rsidR="000102AC" w:rsidRDefault="000102AC" w:rsidP="00AE4B3A">
            <w:pPr>
              <w:pStyle w:val="ListParagraph"/>
              <w:ind w:left="0"/>
              <w:jc w:val="both"/>
              <w:rPr>
                <w:b/>
                <w:bCs/>
              </w:rPr>
            </w:pPr>
          </w:p>
        </w:tc>
      </w:tr>
    </w:tbl>
    <w:p w14:paraId="11FBB9FC" w14:textId="77777777" w:rsidR="000102AC" w:rsidRDefault="000102AC" w:rsidP="000102AC">
      <w:pPr>
        <w:pStyle w:val="ListParagraph"/>
        <w:ind w:left="0"/>
        <w:jc w:val="both"/>
        <w:rPr>
          <w:b/>
          <w:bCs/>
        </w:rPr>
      </w:pPr>
    </w:p>
    <w:tbl>
      <w:tblPr>
        <w:tblStyle w:val="TableGrid"/>
        <w:tblW w:w="0" w:type="auto"/>
        <w:tblLook w:val="04A0" w:firstRow="1" w:lastRow="0" w:firstColumn="1" w:lastColumn="0" w:noHBand="0" w:noVBand="1"/>
      </w:tblPr>
      <w:tblGrid>
        <w:gridCol w:w="9016"/>
      </w:tblGrid>
      <w:tr w:rsidR="000102AC" w14:paraId="2B195CBE" w14:textId="77777777" w:rsidTr="00230982">
        <w:trPr>
          <w:trHeight w:val="10480"/>
        </w:trPr>
        <w:tc>
          <w:tcPr>
            <w:tcW w:w="9016" w:type="dxa"/>
          </w:tcPr>
          <w:p w14:paraId="011AA5BC" w14:textId="77777777" w:rsidR="000102AC" w:rsidRDefault="000102AC" w:rsidP="00AE4B3A">
            <w:pPr>
              <w:pStyle w:val="ListParagraph"/>
              <w:ind w:left="0"/>
              <w:jc w:val="both"/>
              <w:rPr>
                <w:b/>
                <w:bCs/>
              </w:rPr>
            </w:pPr>
            <w:r>
              <w:rPr>
                <w:b/>
                <w:bCs/>
              </w:rPr>
              <w:br w:type="page"/>
            </w:r>
            <w:r w:rsidRPr="00ED22CA">
              <w:rPr>
                <w:b/>
                <w:bCs/>
              </w:rPr>
              <w:t>EIGHT weeks prior to ARCP</w:t>
            </w:r>
          </w:p>
          <w:p w14:paraId="7654BEB6" w14:textId="77777777" w:rsidR="000102AC" w:rsidRPr="00ED22CA" w:rsidRDefault="000102AC" w:rsidP="00AE4B3A">
            <w:pPr>
              <w:pStyle w:val="ListParagraph"/>
              <w:spacing w:line="276" w:lineRule="auto"/>
              <w:ind w:left="0"/>
              <w:jc w:val="both"/>
              <w:rPr>
                <w:b/>
              </w:rPr>
            </w:pPr>
          </w:p>
          <w:p w14:paraId="2C254CC6" w14:textId="4DFB2FD5" w:rsidR="000102AC" w:rsidRDefault="000102AC" w:rsidP="00AE4B3A">
            <w:pPr>
              <w:spacing w:line="276" w:lineRule="auto"/>
              <w:jc w:val="both"/>
            </w:pPr>
            <w:r>
              <w:t>2</w:t>
            </w:r>
            <w:r w:rsidR="00230982">
              <w:t>3</w:t>
            </w:r>
            <w:r>
              <w:t>. Eight weeks prior to the date of the ARCP (virtual desktop review), TM administrator will send out a standard email to trainees (and copy to educational supervisors). It will confirm their requirement to gather the appropriate evidence and submit it by a specified date prior to the date of the ARCP. If the</w:t>
            </w:r>
            <w:r w:rsidR="00D33B5F">
              <w:t>re are amendments to ARCP requirements from Royal Colleges/</w:t>
            </w:r>
            <w:r w:rsidR="009179A5">
              <w:t>Faculties</w:t>
            </w:r>
            <w:r w:rsidR="00855428">
              <w:t>/</w:t>
            </w:r>
            <w:r w:rsidR="00D33B5F">
              <w:t xml:space="preserve"> UKFPO after the </w:t>
            </w:r>
            <w:r w:rsidR="00E01054">
              <w:t>eight-week</w:t>
            </w:r>
            <w:r w:rsidR="00D33B5F">
              <w:t xml:space="preserve"> email has been issued, a supplementary communication will be issued clarifying updated arrangements.</w:t>
            </w:r>
          </w:p>
          <w:p w14:paraId="2DFF024D" w14:textId="77777777" w:rsidR="000102AC" w:rsidRDefault="000102AC" w:rsidP="00AE4B3A">
            <w:pPr>
              <w:spacing w:line="276" w:lineRule="auto"/>
              <w:jc w:val="both"/>
            </w:pPr>
          </w:p>
          <w:p w14:paraId="2B080A8F" w14:textId="5D14476B" w:rsidR="000102AC" w:rsidRDefault="000102AC" w:rsidP="00AE4B3A">
            <w:pPr>
              <w:spacing w:line="276" w:lineRule="auto"/>
              <w:jc w:val="both"/>
            </w:pPr>
            <w:r>
              <w:t>2</w:t>
            </w:r>
            <w:r w:rsidR="00230982">
              <w:t>4</w:t>
            </w:r>
            <w:r>
              <w:t>. If the notification/ supplementary communication is for a final ARCP, Deanery administration staff should add any College/</w:t>
            </w:r>
            <w:r w:rsidR="00855428">
              <w:t xml:space="preserve">Faculty </w:t>
            </w:r>
            <w:r>
              <w:t>other requirements to the email.</w:t>
            </w:r>
          </w:p>
          <w:p w14:paraId="6E89C778" w14:textId="77777777" w:rsidR="000102AC" w:rsidRPr="00ED22CA" w:rsidRDefault="000102AC" w:rsidP="00AE4B3A">
            <w:pPr>
              <w:spacing w:line="276" w:lineRule="auto"/>
              <w:jc w:val="both"/>
            </w:pPr>
          </w:p>
          <w:p w14:paraId="36B63749" w14:textId="35CD74F3" w:rsidR="000102AC" w:rsidRDefault="000102AC" w:rsidP="00AE4B3A">
            <w:pPr>
              <w:spacing w:line="276" w:lineRule="auto"/>
              <w:jc w:val="both"/>
            </w:pPr>
            <w:r>
              <w:t>2</w:t>
            </w:r>
            <w:r w:rsidR="00230982">
              <w:t>5</w:t>
            </w:r>
            <w:r w:rsidRPr="00ED22CA">
              <w:t xml:space="preserve">. Each specialty/programme will have a </w:t>
            </w:r>
            <w:r w:rsidRPr="00670DB3">
              <w:t>required evidence</w:t>
            </w:r>
            <w:r w:rsidRPr="00ED22CA">
              <w:t xml:space="preserve"> list which will be available on </w:t>
            </w:r>
            <w:r>
              <w:t>the Royal College/</w:t>
            </w:r>
            <w:r w:rsidR="00855428">
              <w:t>Faculty/</w:t>
            </w:r>
            <w:r>
              <w:t xml:space="preserve"> UKFPO</w:t>
            </w:r>
            <w:r w:rsidRPr="00ED22CA">
              <w:t xml:space="preserve"> website. </w:t>
            </w:r>
            <w:r>
              <w:t xml:space="preserve">Where available, </w:t>
            </w:r>
            <w:r w:rsidRPr="00ED22CA">
              <w:t>links will be provided in</w:t>
            </w:r>
            <w:r>
              <w:t xml:space="preserve"> emails and on the Deanery website</w:t>
            </w:r>
            <w:r w:rsidRPr="00ED22CA">
              <w:t>.</w:t>
            </w:r>
            <w:r>
              <w:t xml:space="preserve"> Separate regional requirements cannot be added.</w:t>
            </w:r>
          </w:p>
          <w:p w14:paraId="0773CC8E" w14:textId="77777777" w:rsidR="000102AC" w:rsidRPr="00ED22CA" w:rsidRDefault="000102AC" w:rsidP="00AE4B3A">
            <w:pPr>
              <w:spacing w:line="276" w:lineRule="auto"/>
              <w:jc w:val="both"/>
            </w:pPr>
          </w:p>
          <w:p w14:paraId="007B1FAF" w14:textId="47772F09" w:rsidR="000102AC" w:rsidRDefault="000102AC" w:rsidP="00AE4B3A">
            <w:pPr>
              <w:spacing w:line="276" w:lineRule="auto"/>
              <w:jc w:val="both"/>
            </w:pPr>
            <w:r>
              <w:t>2</w:t>
            </w:r>
            <w:r w:rsidR="00230982">
              <w:t>6</w:t>
            </w:r>
            <w:r>
              <w:t>. Communications will</w:t>
            </w:r>
            <w:r w:rsidRPr="00ED22CA">
              <w:t xml:space="preserve"> include details of the standard mandatory requirements: request for trainees to check that their information held on TURAS is up to date; instruction to complete SOAR declaration; absence declaration; OOP form etc.</w:t>
            </w:r>
          </w:p>
          <w:p w14:paraId="0E7B239D" w14:textId="77777777" w:rsidR="000102AC" w:rsidRPr="00ED22CA" w:rsidRDefault="000102AC" w:rsidP="00AE4B3A">
            <w:pPr>
              <w:spacing w:line="276" w:lineRule="auto"/>
              <w:jc w:val="both"/>
            </w:pPr>
          </w:p>
          <w:p w14:paraId="251209DE" w14:textId="4284F548" w:rsidR="000102AC" w:rsidRDefault="000102AC" w:rsidP="00AE4B3A">
            <w:pPr>
              <w:spacing w:line="276" w:lineRule="auto"/>
              <w:jc w:val="both"/>
            </w:pPr>
            <w:r>
              <w:t>2</w:t>
            </w:r>
            <w:r w:rsidR="00230982">
              <w:t>7</w:t>
            </w:r>
            <w:r>
              <w:t>. At least eight weeks prior to the date of the ARCP (desktop review), the Deanery team will initiate a SOAR declaration.</w:t>
            </w:r>
          </w:p>
          <w:p w14:paraId="401141BC" w14:textId="77777777" w:rsidR="000102AC" w:rsidRDefault="000102AC" w:rsidP="00AE4B3A">
            <w:pPr>
              <w:spacing w:line="276" w:lineRule="auto"/>
              <w:jc w:val="both"/>
            </w:pPr>
          </w:p>
          <w:p w14:paraId="71138E57" w14:textId="224F272D" w:rsidR="000102AC" w:rsidRDefault="000102AC" w:rsidP="00AE4B3A">
            <w:pPr>
              <w:spacing w:line="276" w:lineRule="auto"/>
              <w:jc w:val="both"/>
            </w:pPr>
            <w:r>
              <w:t>2</w:t>
            </w:r>
            <w:r w:rsidR="00230982">
              <w:t>8</w:t>
            </w:r>
            <w:r>
              <w:t>. The SOAR declaration must be completed in the six-month period preceding the ARCP (excluding F1). If a trainee has more than one ARCP within a 12-month period, they may be required to complete more than one SOAR declaration. All trainees are encouraged to sign off their SOAR declaration as soon as possible to give their ES and TPD time to review and sign off.</w:t>
            </w:r>
          </w:p>
          <w:p w14:paraId="16489B3D" w14:textId="77777777" w:rsidR="000102AC" w:rsidRDefault="000102AC" w:rsidP="00AE4B3A">
            <w:pPr>
              <w:spacing w:line="276" w:lineRule="auto"/>
              <w:jc w:val="both"/>
            </w:pPr>
          </w:p>
          <w:p w14:paraId="7A7841E8" w14:textId="50EF015F" w:rsidR="000102AC" w:rsidRDefault="00230982" w:rsidP="00AE4B3A">
            <w:pPr>
              <w:spacing w:line="276" w:lineRule="auto"/>
              <w:jc w:val="both"/>
            </w:pPr>
            <w:r>
              <w:t>29</w:t>
            </w:r>
            <w:r w:rsidR="000102AC">
              <w:t xml:space="preserve">. The absence declaration must be completed for the </w:t>
            </w:r>
            <w:r w:rsidR="00E01054">
              <w:t>period</w:t>
            </w:r>
            <w:r w:rsidR="000102AC">
              <w:t xml:space="preserve"> since the last ARCP.  If a trainee has more than one ARCP within a 12-month period, they will be required to complete an absence declaration each time. The trainee is responsible for uploading the absence declaration, where required, to the relevant portfolio.</w:t>
            </w:r>
          </w:p>
          <w:p w14:paraId="72855DCF" w14:textId="380FF011" w:rsidR="000102AC" w:rsidRDefault="000102AC" w:rsidP="00AE4B3A">
            <w:pPr>
              <w:pStyle w:val="NormalWeb"/>
              <w:spacing w:line="276" w:lineRule="auto"/>
              <w:jc w:val="both"/>
              <w:rPr>
                <w:rFonts w:ascii="Arial" w:hAnsi="Arial" w:cs="Arial"/>
              </w:rPr>
            </w:pPr>
            <w:r>
              <w:rPr>
                <w:rFonts w:asciiTheme="minorHAnsi" w:hAnsiTheme="minorHAnsi" w:cstheme="minorHAnsi"/>
                <w:sz w:val="22"/>
                <w:szCs w:val="22"/>
              </w:rPr>
              <w:t>3</w:t>
            </w:r>
            <w:r w:rsidR="00230982">
              <w:rPr>
                <w:rFonts w:asciiTheme="minorHAnsi" w:hAnsiTheme="minorHAnsi" w:cstheme="minorHAnsi"/>
                <w:sz w:val="22"/>
                <w:szCs w:val="22"/>
              </w:rPr>
              <w:t>0</w:t>
            </w:r>
            <w:r>
              <w:rPr>
                <w:rFonts w:asciiTheme="minorHAnsi" w:hAnsiTheme="minorHAnsi" w:cstheme="minorHAnsi"/>
                <w:sz w:val="22"/>
                <w:szCs w:val="22"/>
              </w:rPr>
              <w:t>. T</w:t>
            </w:r>
            <w:r w:rsidRPr="00563D4B">
              <w:rPr>
                <w:rFonts w:asciiTheme="minorHAnsi" w:hAnsiTheme="minorHAnsi" w:cstheme="minorHAnsi"/>
                <w:sz w:val="22"/>
                <w:szCs w:val="22"/>
              </w:rPr>
              <w:t xml:space="preserve">rainees must submit both the SOAR declaration and absence declaration. Failure to do so by the advised submission date will result in an </w:t>
            </w:r>
            <w:r>
              <w:rPr>
                <w:rFonts w:asciiTheme="minorHAnsi" w:hAnsiTheme="minorHAnsi" w:cstheme="minorHAnsi"/>
                <w:sz w:val="22"/>
                <w:szCs w:val="22"/>
              </w:rPr>
              <w:t>Outcome</w:t>
            </w:r>
            <w:r w:rsidRPr="00563D4B">
              <w:rPr>
                <w:rFonts w:asciiTheme="minorHAnsi" w:hAnsiTheme="minorHAnsi" w:cstheme="minorHAnsi"/>
                <w:sz w:val="22"/>
                <w:szCs w:val="22"/>
              </w:rPr>
              <w:t xml:space="preserve"> 5 and the trainee will be asked to provide the information within a </w:t>
            </w:r>
            <w:r>
              <w:rPr>
                <w:rFonts w:asciiTheme="minorHAnsi" w:hAnsiTheme="minorHAnsi" w:cstheme="minorHAnsi"/>
                <w:sz w:val="22"/>
                <w:szCs w:val="22"/>
              </w:rPr>
              <w:t>2</w:t>
            </w:r>
            <w:r w:rsidRPr="00563D4B">
              <w:rPr>
                <w:rFonts w:asciiTheme="minorHAnsi" w:hAnsiTheme="minorHAnsi" w:cstheme="minorHAnsi"/>
                <w:sz w:val="22"/>
                <w:szCs w:val="22"/>
              </w:rPr>
              <w:t xml:space="preserve">-week period which will facilitate a revised ARCP </w:t>
            </w:r>
            <w:r>
              <w:rPr>
                <w:rFonts w:asciiTheme="minorHAnsi" w:hAnsiTheme="minorHAnsi" w:cstheme="minorHAnsi"/>
                <w:sz w:val="22"/>
                <w:szCs w:val="22"/>
              </w:rPr>
              <w:t>Outcome</w:t>
            </w:r>
            <w:r w:rsidRPr="00563D4B">
              <w:rPr>
                <w:rFonts w:asciiTheme="minorHAnsi" w:hAnsiTheme="minorHAnsi" w:cstheme="minorHAnsi"/>
                <w:sz w:val="22"/>
                <w:szCs w:val="22"/>
              </w:rPr>
              <w:t xml:space="preserve">. </w:t>
            </w:r>
            <w:r>
              <w:rPr>
                <w:rFonts w:asciiTheme="minorHAnsi" w:hAnsiTheme="minorHAnsi" w:cstheme="minorHAnsi"/>
                <w:sz w:val="22"/>
                <w:szCs w:val="22"/>
              </w:rPr>
              <w:t>If t</w:t>
            </w:r>
            <w:r w:rsidRPr="00563D4B">
              <w:rPr>
                <w:rFonts w:asciiTheme="minorHAnsi" w:hAnsiTheme="minorHAnsi" w:cstheme="minorHAnsi"/>
                <w:sz w:val="22"/>
                <w:szCs w:val="22"/>
              </w:rPr>
              <w:t xml:space="preserve">he SOAR declaration </w:t>
            </w:r>
            <w:r w:rsidR="00D33B5F">
              <w:rPr>
                <w:rFonts w:asciiTheme="minorHAnsi" w:hAnsiTheme="minorHAnsi" w:cstheme="minorHAnsi"/>
                <w:sz w:val="22"/>
                <w:szCs w:val="22"/>
              </w:rPr>
              <w:t>and</w:t>
            </w:r>
            <w:r w:rsidRPr="00563D4B">
              <w:rPr>
                <w:rFonts w:asciiTheme="minorHAnsi" w:hAnsiTheme="minorHAnsi" w:cstheme="minorHAnsi"/>
                <w:sz w:val="22"/>
                <w:szCs w:val="22"/>
              </w:rPr>
              <w:t xml:space="preserve"> the absence declaration is not submitted in the required timescale following issue of an </w:t>
            </w:r>
            <w:r>
              <w:rPr>
                <w:rFonts w:asciiTheme="minorHAnsi" w:hAnsiTheme="minorHAnsi" w:cstheme="minorHAnsi"/>
                <w:sz w:val="22"/>
                <w:szCs w:val="22"/>
              </w:rPr>
              <w:t>Outcome</w:t>
            </w:r>
            <w:r w:rsidRPr="00563D4B">
              <w:rPr>
                <w:rFonts w:asciiTheme="minorHAnsi" w:hAnsiTheme="minorHAnsi" w:cstheme="minorHAnsi"/>
                <w:sz w:val="22"/>
                <w:szCs w:val="22"/>
              </w:rPr>
              <w:t xml:space="preserve"> 5 this will be escalated</w:t>
            </w:r>
            <w:r>
              <w:rPr>
                <w:rFonts w:asciiTheme="minorHAnsi" w:hAnsiTheme="minorHAnsi" w:cstheme="minorHAnsi"/>
                <w:sz w:val="22"/>
                <w:szCs w:val="22"/>
              </w:rPr>
              <w:t xml:space="preserve"> as outlined in the </w:t>
            </w:r>
            <w:hyperlink w:anchor="Outcome5a" w:history="1">
              <w:r w:rsidRPr="000D4463">
                <w:rPr>
                  <w:rStyle w:val="Hyperlink"/>
                  <w:rFonts w:asciiTheme="minorHAnsi" w:hAnsiTheme="minorHAnsi" w:cstheme="minorHAnsi"/>
                  <w:sz w:val="22"/>
                  <w:szCs w:val="22"/>
                </w:rPr>
                <w:t>outcome 5 flowchart.</w:t>
              </w:r>
            </w:hyperlink>
          </w:p>
          <w:p w14:paraId="45961E68" w14:textId="35C4C90C" w:rsidR="000102AC" w:rsidRDefault="000102AC" w:rsidP="00230982">
            <w:pPr>
              <w:pStyle w:val="ListParagraph"/>
              <w:spacing w:line="276" w:lineRule="auto"/>
              <w:ind w:left="0"/>
              <w:jc w:val="both"/>
              <w:rPr>
                <w:b/>
                <w:bCs/>
              </w:rPr>
            </w:pPr>
            <w:r>
              <w:t>3</w:t>
            </w:r>
            <w:r w:rsidR="00230982">
              <w:t>1</w:t>
            </w:r>
            <w:r>
              <w:t xml:space="preserve">. </w:t>
            </w:r>
            <w:r>
              <w:rPr>
                <w:rStyle w:val="normaltextrun"/>
                <w:rFonts w:ascii="Calibri" w:hAnsi="Calibri" w:cs="Calibri"/>
                <w:color w:val="000000"/>
                <w:shd w:val="clear" w:color="auto" w:fill="FFFFFF"/>
              </w:rPr>
              <w:t>The Educational Supervisor (ES) is required to complete an ES Report as part of the trainee’s evidence submission.  If there are concerns about a trainee’s performance (based on the available evidence), the trainee must be made aware of these concerns</w:t>
            </w:r>
            <w:r w:rsidR="006A12A5">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and they should be documented in their educational portfolio.  The ES should discuss the ES report with the trainee prior to submission.  The report and any discussion that takes place following its compilation must be evidence-based, timely, </w:t>
            </w:r>
            <w:r w:rsidR="006A12A5">
              <w:rPr>
                <w:rStyle w:val="normaltextrun"/>
                <w:rFonts w:ascii="Calibri" w:hAnsi="Calibri" w:cs="Calibri"/>
                <w:color w:val="000000"/>
                <w:shd w:val="clear" w:color="auto" w:fill="FFFFFF"/>
              </w:rPr>
              <w:t>open,</w:t>
            </w:r>
            <w:r>
              <w:rPr>
                <w:rStyle w:val="normaltextrun"/>
                <w:rFonts w:ascii="Calibri" w:hAnsi="Calibri" w:cs="Calibri"/>
                <w:color w:val="000000"/>
                <w:shd w:val="clear" w:color="auto" w:fill="FFFFFF"/>
              </w:rPr>
              <w:t xml:space="preserve"> and honest.  If such a discussion cannot take place, it is the duty of the ES to report the reasons to the ARCP panel in advance of the desktop review.</w:t>
            </w:r>
          </w:p>
        </w:tc>
      </w:tr>
      <w:tr w:rsidR="000102AC" w14:paraId="4AE57651" w14:textId="77777777" w:rsidTr="00C6308C">
        <w:trPr>
          <w:trHeight w:val="4318"/>
        </w:trPr>
        <w:tc>
          <w:tcPr>
            <w:tcW w:w="9016" w:type="dxa"/>
          </w:tcPr>
          <w:p w14:paraId="4B69418A" w14:textId="77777777" w:rsidR="000102AC" w:rsidRDefault="000102AC" w:rsidP="00AE4B3A">
            <w:pPr>
              <w:pStyle w:val="ListParagraph"/>
              <w:ind w:left="0"/>
              <w:jc w:val="both"/>
              <w:rPr>
                <w:b/>
                <w:bCs/>
              </w:rPr>
            </w:pPr>
            <w:r w:rsidRPr="00ED22CA">
              <w:rPr>
                <w:b/>
                <w:bCs/>
              </w:rPr>
              <w:t>TWO weeks prior to ARCP</w:t>
            </w:r>
          </w:p>
          <w:p w14:paraId="20042C3E" w14:textId="77777777" w:rsidR="000102AC" w:rsidRDefault="000102AC" w:rsidP="00AE4B3A">
            <w:pPr>
              <w:pStyle w:val="ListParagraph"/>
              <w:ind w:left="0"/>
              <w:jc w:val="both"/>
              <w:rPr>
                <w:b/>
                <w:bCs/>
              </w:rPr>
            </w:pPr>
          </w:p>
          <w:p w14:paraId="5B220995" w14:textId="11596791" w:rsidR="000102AC" w:rsidRPr="005633DF" w:rsidRDefault="000102AC" w:rsidP="00AE4B3A">
            <w:pPr>
              <w:spacing w:line="276" w:lineRule="auto"/>
              <w:jc w:val="both"/>
            </w:pPr>
            <w:r w:rsidRPr="005633DF">
              <w:t>3</w:t>
            </w:r>
            <w:r w:rsidR="00230982">
              <w:t>2</w:t>
            </w:r>
            <w:r w:rsidRPr="005633DF">
              <w:t xml:space="preserve">. </w:t>
            </w:r>
            <w:r>
              <w:t xml:space="preserve">The </w:t>
            </w:r>
            <w:r w:rsidRPr="005633DF">
              <w:t xml:space="preserve">TPD, or another appropriate educator, is required to advise </w:t>
            </w:r>
            <w:r>
              <w:t xml:space="preserve">the </w:t>
            </w:r>
            <w:r w:rsidRPr="005633DF">
              <w:t>Deanery team, as early as possible, if an outcome</w:t>
            </w:r>
            <w:r w:rsidR="004632F9">
              <w:t xml:space="preserve"> 2, 3 or 4 (or LAT equivalent) or </w:t>
            </w:r>
            <w:r w:rsidR="00511E53">
              <w:t>national emergency</w:t>
            </w:r>
            <w:r w:rsidR="004632F9">
              <w:t xml:space="preserve"> outcome 10.2</w:t>
            </w:r>
            <w:r w:rsidRPr="005633DF">
              <w:t xml:space="preserve"> is anticipated.  </w:t>
            </w:r>
            <w:r>
              <w:t xml:space="preserve">The </w:t>
            </w:r>
            <w:r w:rsidRPr="005633DF">
              <w:t xml:space="preserve">Deanery team will ensure that an appropriate senior educator is available to attend the desktop review (and if appropriate, trainee </w:t>
            </w:r>
            <w:r>
              <w:t>me</w:t>
            </w:r>
            <w:r w:rsidRPr="005633DF">
              <w:t xml:space="preserve">etings) for outcomes 3 and 4.  Where possible they will attend for outcome </w:t>
            </w:r>
            <w:r w:rsidRPr="00D97438">
              <w:t>2s</w:t>
            </w:r>
            <w:r w:rsidR="00161EF8" w:rsidRPr="00D97438">
              <w:t xml:space="preserve"> and 10.2</w:t>
            </w:r>
            <w:r w:rsidRPr="00D97438">
              <w:t>.</w:t>
            </w:r>
            <w:r w:rsidRPr="005633DF">
              <w:t xml:space="preserve"> </w:t>
            </w:r>
          </w:p>
          <w:p w14:paraId="43D688C6" w14:textId="77777777" w:rsidR="000102AC" w:rsidRPr="00812CA4" w:rsidRDefault="000102AC" w:rsidP="00AE4B3A">
            <w:pPr>
              <w:spacing w:line="276" w:lineRule="auto"/>
              <w:jc w:val="both"/>
              <w:rPr>
                <w:highlight w:val="cyan"/>
              </w:rPr>
            </w:pPr>
          </w:p>
          <w:p w14:paraId="1849E022" w14:textId="0D89EECF" w:rsidR="000102AC" w:rsidRDefault="000102AC" w:rsidP="00AE4B3A">
            <w:pPr>
              <w:spacing w:line="276" w:lineRule="auto"/>
              <w:jc w:val="both"/>
              <w:rPr>
                <w:rFonts w:eastAsia="Times New Roman" w:cs="Times New Roman"/>
              </w:rPr>
            </w:pPr>
            <w:r w:rsidRPr="005633DF">
              <w:rPr>
                <w:rFonts w:eastAsia="Times New Roman" w:cs="Times New Roman"/>
              </w:rPr>
              <w:t>3</w:t>
            </w:r>
            <w:r w:rsidR="00230982">
              <w:rPr>
                <w:rFonts w:eastAsia="Times New Roman" w:cs="Times New Roman"/>
              </w:rPr>
              <w:t>3</w:t>
            </w:r>
            <w:r w:rsidRPr="005633DF">
              <w:rPr>
                <w:rFonts w:eastAsia="Times New Roman" w:cs="Times New Roman"/>
              </w:rPr>
              <w:t xml:space="preserve">. Where </w:t>
            </w:r>
            <w:r>
              <w:rPr>
                <w:rFonts w:eastAsia="Times New Roman" w:cs="Times New Roman"/>
              </w:rPr>
              <w:t xml:space="preserve">it </w:t>
            </w:r>
            <w:r w:rsidRPr="005633DF">
              <w:rPr>
                <w:rFonts w:eastAsia="Times New Roman" w:cs="Times New Roman"/>
              </w:rPr>
              <w:t xml:space="preserve">has </w:t>
            </w:r>
            <w:r>
              <w:rPr>
                <w:rFonts w:eastAsia="Times New Roman" w:cs="Times New Roman"/>
              </w:rPr>
              <w:t xml:space="preserve">been </w:t>
            </w:r>
            <w:r w:rsidRPr="005633DF">
              <w:rPr>
                <w:rFonts w:eastAsia="Times New Roman" w:cs="Times New Roman"/>
              </w:rPr>
              <w:t xml:space="preserve">indicated that </w:t>
            </w:r>
            <w:r w:rsidR="00B679D2">
              <w:rPr>
                <w:rFonts w:eastAsia="Times New Roman" w:cs="Times New Roman"/>
              </w:rPr>
              <w:t>the</w:t>
            </w:r>
            <w:r w:rsidRPr="005633DF">
              <w:rPr>
                <w:rFonts w:eastAsia="Times New Roman" w:cs="Times New Roman"/>
              </w:rPr>
              <w:t xml:space="preserve"> </w:t>
            </w:r>
            <w:r w:rsidR="004632F9">
              <w:rPr>
                <w:rFonts w:eastAsia="Times New Roman" w:cs="Times New Roman"/>
              </w:rPr>
              <w:t xml:space="preserve">ARCP may issue an outcome </w:t>
            </w:r>
            <w:r w:rsidR="004632F9">
              <w:t xml:space="preserve">2, 3 or 4 (or LAT equivalent) or </w:t>
            </w:r>
            <w:r w:rsidR="00511E53">
              <w:t>national emergency</w:t>
            </w:r>
            <w:r w:rsidR="004632F9">
              <w:t xml:space="preserve"> outcome 10.2</w:t>
            </w:r>
            <w:r w:rsidRPr="005633DF">
              <w:rPr>
                <w:rFonts w:eastAsia="Times New Roman" w:cs="Times New Roman"/>
              </w:rPr>
              <w:t>, the trainee should normally be informed of the possible outcome prior to the</w:t>
            </w:r>
            <w:r>
              <w:rPr>
                <w:rFonts w:eastAsia="Times New Roman" w:cs="Times New Roman"/>
              </w:rPr>
              <w:t xml:space="preserve"> panel</w:t>
            </w:r>
            <w:r w:rsidRPr="005633DF">
              <w:rPr>
                <w:rFonts w:eastAsia="Times New Roman" w:cs="Times New Roman"/>
              </w:rPr>
              <w:t xml:space="preserve"> meeting.  (GG 4.8</w:t>
            </w:r>
            <w:r w:rsidR="00DF1F3E">
              <w:rPr>
                <w:rFonts w:eastAsia="Times New Roman" w:cs="Times New Roman"/>
              </w:rPr>
              <w:t>5</w:t>
            </w:r>
            <w:r w:rsidRPr="005633DF">
              <w:rPr>
                <w:rFonts w:eastAsia="Times New Roman" w:cs="Times New Roman"/>
              </w:rPr>
              <w:t>).</w:t>
            </w:r>
            <w:r w:rsidRPr="00ED22CA">
              <w:rPr>
                <w:rFonts w:eastAsia="Times New Roman" w:cs="Times New Roman"/>
              </w:rPr>
              <w:t xml:space="preserve"> </w:t>
            </w:r>
          </w:p>
          <w:p w14:paraId="652847C6" w14:textId="77777777" w:rsidR="000102AC" w:rsidRDefault="000102AC" w:rsidP="00AE4B3A">
            <w:pPr>
              <w:spacing w:line="276" w:lineRule="auto"/>
              <w:jc w:val="both"/>
              <w:rPr>
                <w:rFonts w:cs="Times New Roman"/>
              </w:rPr>
            </w:pPr>
          </w:p>
          <w:p w14:paraId="1ED6943F" w14:textId="7D71CA80" w:rsidR="000102AC" w:rsidRDefault="000102AC" w:rsidP="00AE4B3A">
            <w:pPr>
              <w:spacing w:line="276" w:lineRule="auto"/>
              <w:jc w:val="both"/>
              <w:rPr>
                <w:b/>
                <w:bCs/>
              </w:rPr>
            </w:pPr>
            <w:r>
              <w:t>3</w:t>
            </w:r>
            <w:r w:rsidR="00230982">
              <w:t>4</w:t>
            </w:r>
            <w:r>
              <w:t xml:space="preserve">. For foundation programmes, TM administrators will add panel details to TURAS to provide link to e-portfolio and allow pre-population of ARCP forms. </w:t>
            </w:r>
          </w:p>
          <w:p w14:paraId="2901F374" w14:textId="77777777" w:rsidR="000102AC" w:rsidRDefault="000102AC" w:rsidP="00AE4B3A">
            <w:pPr>
              <w:spacing w:line="276" w:lineRule="auto"/>
              <w:jc w:val="both"/>
              <w:rPr>
                <w:b/>
                <w:bCs/>
              </w:rPr>
            </w:pPr>
          </w:p>
        </w:tc>
      </w:tr>
    </w:tbl>
    <w:p w14:paraId="5FF8DEB6" w14:textId="77777777" w:rsidR="000102AC" w:rsidRDefault="000102AC" w:rsidP="000102AC">
      <w:pPr>
        <w:pStyle w:val="ListParagraph"/>
        <w:ind w:left="0"/>
        <w:jc w:val="both"/>
        <w:rPr>
          <w:b/>
          <w:bCs/>
        </w:rPr>
      </w:pPr>
    </w:p>
    <w:p w14:paraId="3FC1B0A2" w14:textId="77777777" w:rsidR="004A566A" w:rsidRDefault="004A566A" w:rsidP="000102AC">
      <w:pPr>
        <w:pStyle w:val="ListParagraph"/>
        <w:ind w:left="0"/>
        <w:jc w:val="both"/>
        <w:rPr>
          <w:b/>
          <w:bCs/>
        </w:rPr>
      </w:pPr>
    </w:p>
    <w:tbl>
      <w:tblPr>
        <w:tblStyle w:val="TableGrid"/>
        <w:tblW w:w="0" w:type="auto"/>
        <w:tblLook w:val="04A0" w:firstRow="1" w:lastRow="0" w:firstColumn="1" w:lastColumn="0" w:noHBand="0" w:noVBand="1"/>
      </w:tblPr>
      <w:tblGrid>
        <w:gridCol w:w="9016"/>
      </w:tblGrid>
      <w:tr w:rsidR="000102AC" w14:paraId="21342F7C" w14:textId="77777777" w:rsidTr="00AE4B3A">
        <w:tc>
          <w:tcPr>
            <w:tcW w:w="9016" w:type="dxa"/>
          </w:tcPr>
          <w:p w14:paraId="6984CB6C" w14:textId="77777777" w:rsidR="000102AC" w:rsidRDefault="000102AC" w:rsidP="00AE4B3A">
            <w:pPr>
              <w:pStyle w:val="ListParagraph"/>
              <w:ind w:left="0"/>
              <w:jc w:val="both"/>
              <w:rPr>
                <w:b/>
                <w:bCs/>
              </w:rPr>
            </w:pPr>
            <w:r w:rsidRPr="00ED22CA">
              <w:rPr>
                <w:b/>
                <w:bCs/>
              </w:rPr>
              <w:t>ARCP (Desk-top Review)</w:t>
            </w:r>
          </w:p>
          <w:p w14:paraId="267CF03D" w14:textId="77777777" w:rsidR="000102AC" w:rsidRDefault="000102AC" w:rsidP="00AE4B3A">
            <w:pPr>
              <w:pStyle w:val="ListParagraph"/>
              <w:ind w:left="0"/>
              <w:jc w:val="both"/>
              <w:rPr>
                <w:b/>
                <w:bCs/>
              </w:rPr>
            </w:pPr>
          </w:p>
          <w:p w14:paraId="22190D42" w14:textId="74960A95" w:rsidR="000102AC" w:rsidRPr="00ED22CA" w:rsidRDefault="000102AC" w:rsidP="00AE4B3A">
            <w:pPr>
              <w:pStyle w:val="ListParagraph"/>
              <w:spacing w:line="276" w:lineRule="auto"/>
              <w:ind w:left="0"/>
              <w:jc w:val="both"/>
              <w:rPr>
                <w:rFonts w:cstheme="minorHAnsi"/>
                <w:b/>
              </w:rPr>
            </w:pPr>
            <w:r>
              <w:rPr>
                <w:rFonts w:eastAsiaTheme="minorEastAsia" w:cstheme="minorEastAsia"/>
              </w:rPr>
              <w:t>3</w:t>
            </w:r>
            <w:r w:rsidR="00230982">
              <w:rPr>
                <w:rFonts w:eastAsiaTheme="minorEastAsia" w:cstheme="minorEastAsia"/>
              </w:rPr>
              <w:t>5</w:t>
            </w:r>
            <w:r w:rsidRPr="00ED22CA">
              <w:rPr>
                <w:rFonts w:eastAsiaTheme="minorEastAsia" w:cstheme="minorEastAsia"/>
              </w:rPr>
              <w:t>. The objectives</w:t>
            </w:r>
            <w:r w:rsidRPr="00ED22CA">
              <w:rPr>
                <w:rFonts w:eastAsiaTheme="minorEastAsia" w:cstheme="minorEastAsia"/>
                <w:b/>
                <w:bCs/>
              </w:rPr>
              <w:t xml:space="preserve"> </w:t>
            </w:r>
            <w:r w:rsidRPr="00ED22CA">
              <w:rPr>
                <w:rFonts w:eastAsiaTheme="minorEastAsia" w:cstheme="minorEastAsia"/>
              </w:rPr>
              <w:t>of the desk-top review</w:t>
            </w:r>
            <w:r w:rsidRPr="00ED22CA">
              <w:rPr>
                <w:rFonts w:eastAsiaTheme="minorEastAsia" w:cstheme="minorEastAsia"/>
                <w:b/>
                <w:bCs/>
              </w:rPr>
              <w:t xml:space="preserve"> </w:t>
            </w:r>
            <w:r w:rsidRPr="00ED22CA">
              <w:rPr>
                <w:rFonts w:eastAsiaTheme="minorEastAsia" w:cstheme="minorEastAsia"/>
              </w:rPr>
              <w:t>are as follows:</w:t>
            </w:r>
          </w:p>
          <w:p w14:paraId="361E6030" w14:textId="77777777" w:rsidR="000102AC" w:rsidRPr="00ED22CA" w:rsidRDefault="000102AC" w:rsidP="00AE4B3A">
            <w:pPr>
              <w:pStyle w:val="ListParagraph"/>
              <w:spacing w:beforeLines="1" w:before="2" w:afterLines="1" w:after="2" w:line="276" w:lineRule="auto"/>
              <w:ind w:left="0"/>
              <w:jc w:val="both"/>
              <w:rPr>
                <w:rFonts w:cs="Times New Roman"/>
              </w:rPr>
            </w:pPr>
          </w:p>
          <w:p w14:paraId="465CE8A7" w14:textId="7741331B" w:rsidR="000102AC" w:rsidRDefault="000102AC" w:rsidP="00AE4B3A">
            <w:pPr>
              <w:spacing w:beforeLines="1" w:before="2" w:afterLines="1" w:after="2" w:line="276" w:lineRule="auto"/>
              <w:ind w:left="600" w:hanging="600"/>
              <w:jc w:val="both"/>
              <w:rPr>
                <w:rFonts w:eastAsia="Times New Roman" w:cs="Times New Roman"/>
              </w:rPr>
            </w:pPr>
            <w:r>
              <w:rPr>
                <w:rFonts w:eastAsia="Times New Roman" w:cs="Times New Roman"/>
              </w:rPr>
              <w:t>3</w:t>
            </w:r>
            <w:r w:rsidR="00230982">
              <w:rPr>
                <w:rFonts w:eastAsia="Times New Roman" w:cs="Times New Roman"/>
              </w:rPr>
              <w:t>6</w:t>
            </w:r>
            <w:r>
              <w:rPr>
                <w:rFonts w:eastAsia="Times New Roman" w:cs="Times New Roman"/>
              </w:rPr>
              <w:t xml:space="preserve">. </w:t>
            </w:r>
            <w:r w:rsidRPr="00ED22CA">
              <w:rPr>
                <w:rFonts w:eastAsia="Times New Roman" w:cs="Times New Roman"/>
              </w:rPr>
              <w:t xml:space="preserve">Systematically consider the evidence as presented for a trainee against the </w:t>
            </w:r>
            <w:r>
              <w:rPr>
                <w:rFonts w:eastAsia="Times New Roman" w:cs="Times New Roman"/>
              </w:rPr>
              <w:t>UKFPO/ Royal</w:t>
            </w:r>
          </w:p>
          <w:p w14:paraId="755638FD" w14:textId="0CF62D07" w:rsidR="000102AC" w:rsidRDefault="000102AC" w:rsidP="00AE4B3A">
            <w:pPr>
              <w:spacing w:beforeLines="1" w:before="2" w:afterLines="1" w:after="2" w:line="276" w:lineRule="auto"/>
              <w:ind w:left="600" w:hanging="600"/>
              <w:jc w:val="both"/>
              <w:rPr>
                <w:rFonts w:eastAsia="Times New Roman" w:cs="Times New Roman"/>
              </w:rPr>
            </w:pPr>
            <w:r>
              <w:rPr>
                <w:rFonts w:eastAsia="Times New Roman" w:cs="Times New Roman"/>
              </w:rPr>
              <w:t>College</w:t>
            </w:r>
            <w:r w:rsidR="001C39A3">
              <w:rPr>
                <w:rFonts w:eastAsia="Times New Roman" w:cs="Times New Roman"/>
              </w:rPr>
              <w:t>/Faculty</w:t>
            </w:r>
            <w:r>
              <w:rPr>
                <w:rFonts w:eastAsia="Times New Roman" w:cs="Times New Roman"/>
              </w:rPr>
              <w:t xml:space="preserve"> requirements for 202</w:t>
            </w:r>
            <w:r w:rsidR="00271F03">
              <w:rPr>
                <w:rFonts w:eastAsia="Times New Roman" w:cs="Times New Roman"/>
              </w:rPr>
              <w:t>2</w:t>
            </w:r>
            <w:r w:rsidR="004856E6">
              <w:rPr>
                <w:rFonts w:eastAsia="Times New Roman" w:cs="Times New Roman"/>
              </w:rPr>
              <w:t>/23</w:t>
            </w:r>
            <w:r>
              <w:rPr>
                <w:rFonts w:eastAsia="Times New Roman" w:cs="Times New Roman"/>
              </w:rPr>
              <w:t xml:space="preserve"> Foundation, </w:t>
            </w:r>
            <w:r w:rsidRPr="00ED22CA">
              <w:rPr>
                <w:rFonts w:eastAsia="Times New Roman" w:cs="Times New Roman"/>
              </w:rPr>
              <w:t>specialty</w:t>
            </w:r>
            <w:r w:rsidR="006A12A5">
              <w:rPr>
                <w:rFonts w:eastAsia="Times New Roman" w:cs="Times New Roman"/>
              </w:rPr>
              <w:t>,</w:t>
            </w:r>
            <w:r w:rsidRPr="00ED22CA">
              <w:rPr>
                <w:rFonts w:eastAsia="Times New Roman" w:cs="Times New Roman"/>
              </w:rPr>
              <w:t xml:space="preserve"> or sub-specialty curriculum,</w:t>
            </w:r>
          </w:p>
          <w:p w14:paraId="07D53873" w14:textId="77777777" w:rsidR="000102AC" w:rsidRDefault="000102AC" w:rsidP="00AE4B3A">
            <w:pPr>
              <w:spacing w:beforeLines="1" w:before="2" w:afterLines="1" w:after="2" w:line="276" w:lineRule="auto"/>
              <w:ind w:left="600" w:hanging="600"/>
              <w:jc w:val="both"/>
              <w:rPr>
                <w:rFonts w:eastAsia="Times New Roman" w:cs="Times New Roman"/>
              </w:rPr>
            </w:pPr>
            <w:r w:rsidRPr="00ED22CA">
              <w:rPr>
                <w:rFonts w:eastAsia="Times New Roman" w:cs="Times New Roman"/>
              </w:rPr>
              <w:t>assessment framework and Good Medical Practice and make a judgement based upon it so that</w:t>
            </w:r>
          </w:p>
          <w:p w14:paraId="19E3550B" w14:textId="77777777" w:rsidR="000102AC" w:rsidRPr="00ED22CA" w:rsidRDefault="000102AC" w:rsidP="00AE4B3A">
            <w:pPr>
              <w:spacing w:beforeLines="1" w:before="2" w:afterLines="1" w:after="2" w:line="276" w:lineRule="auto"/>
              <w:ind w:left="600" w:hanging="600"/>
              <w:jc w:val="both"/>
              <w:rPr>
                <w:rFonts w:eastAsia="Times New Roman" w:cs="Times New Roman"/>
              </w:rPr>
            </w:pPr>
            <w:r w:rsidRPr="00ED22CA">
              <w:rPr>
                <w:rFonts w:eastAsia="Times New Roman" w:cs="Times New Roman"/>
              </w:rPr>
              <w:t>one of the outcomes is agreed.</w:t>
            </w:r>
          </w:p>
          <w:p w14:paraId="4142427D" w14:textId="77777777" w:rsidR="000102AC" w:rsidRPr="00ED22CA" w:rsidRDefault="000102AC" w:rsidP="00AE4B3A">
            <w:pPr>
              <w:pStyle w:val="ListParagraph"/>
              <w:spacing w:beforeLines="1" w:before="2" w:afterLines="1" w:after="2" w:line="276" w:lineRule="auto"/>
              <w:jc w:val="both"/>
              <w:rPr>
                <w:rFonts w:cs="Times New Roman"/>
              </w:rPr>
            </w:pPr>
          </w:p>
          <w:p w14:paraId="25FD97CB" w14:textId="4B573AF8" w:rsidR="000102AC" w:rsidRDefault="000102AC" w:rsidP="00AE4B3A">
            <w:pPr>
              <w:spacing w:beforeLines="1" w:before="2" w:afterLines="1" w:after="2" w:line="276" w:lineRule="auto"/>
              <w:ind w:left="643" w:hanging="643"/>
              <w:jc w:val="both"/>
              <w:rPr>
                <w:rFonts w:eastAsiaTheme="minorEastAsia" w:cstheme="minorEastAsia"/>
              </w:rPr>
            </w:pPr>
            <w:r>
              <w:t>3</w:t>
            </w:r>
            <w:r w:rsidR="00230982">
              <w:t>7</w:t>
            </w:r>
            <w:r>
              <w:t xml:space="preserve">. </w:t>
            </w:r>
            <w:r w:rsidRPr="00ED22CA">
              <w:rPr>
                <w:rFonts w:eastAsiaTheme="minorEastAsia" w:cstheme="minorEastAsia"/>
              </w:rPr>
              <w:t>Consider and approve the adequacy of the evidence and documentation provided by the</w:t>
            </w:r>
          </w:p>
          <w:p w14:paraId="36C97CAC" w14:textId="77777777" w:rsidR="00D33B5F" w:rsidRDefault="000102AC" w:rsidP="00D33B5F">
            <w:pPr>
              <w:spacing w:beforeLines="1" w:before="2" w:afterLines="1" w:after="2" w:line="276" w:lineRule="auto"/>
              <w:ind w:left="643" w:hanging="643"/>
              <w:jc w:val="both"/>
              <w:rPr>
                <w:rFonts w:eastAsiaTheme="minorEastAsia" w:cstheme="minorEastAsia"/>
              </w:rPr>
            </w:pPr>
            <w:r w:rsidRPr="00ED22CA">
              <w:rPr>
                <w:rFonts w:eastAsiaTheme="minorEastAsia" w:cstheme="minorEastAsia"/>
              </w:rPr>
              <w:t xml:space="preserve">trainee, which at a minimum must consist of: </w:t>
            </w:r>
          </w:p>
          <w:p w14:paraId="703F34B1" w14:textId="77777777" w:rsidR="00D33B5F" w:rsidRDefault="000102AC" w:rsidP="00D33B5F">
            <w:pPr>
              <w:pStyle w:val="ListParagraph"/>
              <w:numPr>
                <w:ilvl w:val="0"/>
                <w:numId w:val="32"/>
              </w:numPr>
              <w:spacing w:beforeLines="1" w:before="2" w:afterLines="1" w:after="2"/>
              <w:jc w:val="both"/>
              <w:rPr>
                <w:rFonts w:eastAsiaTheme="minorEastAsia" w:cstheme="minorEastAsia"/>
              </w:rPr>
            </w:pPr>
            <w:r w:rsidRPr="00D33B5F">
              <w:rPr>
                <w:rFonts w:eastAsiaTheme="minorEastAsia" w:cstheme="minorEastAsia"/>
              </w:rPr>
              <w:t>review of the trainee’s educational portfolio including a structured report from the educational supervisor(s)</w:t>
            </w:r>
          </w:p>
          <w:p w14:paraId="063D3B4A" w14:textId="56302E5E" w:rsidR="00D33B5F" w:rsidRDefault="000102AC" w:rsidP="00D33B5F">
            <w:pPr>
              <w:pStyle w:val="ListParagraph"/>
              <w:numPr>
                <w:ilvl w:val="0"/>
                <w:numId w:val="32"/>
              </w:numPr>
              <w:spacing w:beforeLines="1" w:before="2" w:afterLines="1" w:after="2"/>
              <w:jc w:val="both"/>
              <w:rPr>
                <w:rFonts w:eastAsiaTheme="minorEastAsia" w:cstheme="minorEastAsia"/>
              </w:rPr>
            </w:pPr>
            <w:r w:rsidRPr="00D33B5F">
              <w:rPr>
                <w:rFonts w:eastAsiaTheme="minorEastAsia" w:cstheme="minorEastAsia"/>
              </w:rPr>
              <w:t>documented assessments (as required by GMC approved foundation/core/specialty curriculum)</w:t>
            </w:r>
          </w:p>
          <w:p w14:paraId="3047ED9C" w14:textId="116FBAD2" w:rsidR="00D33B5F" w:rsidRDefault="000102AC" w:rsidP="00D33B5F">
            <w:pPr>
              <w:pStyle w:val="ListParagraph"/>
              <w:numPr>
                <w:ilvl w:val="0"/>
                <w:numId w:val="32"/>
              </w:numPr>
              <w:spacing w:beforeLines="1" w:before="2" w:afterLines="1" w:after="2"/>
              <w:jc w:val="both"/>
              <w:rPr>
                <w:rFonts w:eastAsiaTheme="minorEastAsia" w:cstheme="minorEastAsia"/>
              </w:rPr>
            </w:pPr>
            <w:r w:rsidRPr="00D33B5F">
              <w:rPr>
                <w:rFonts w:eastAsiaTheme="minorEastAsia" w:cstheme="minorEastAsia"/>
              </w:rPr>
              <w:t>SOAR declaration (excluding F1)</w:t>
            </w:r>
          </w:p>
          <w:p w14:paraId="69CF5C32" w14:textId="5BA0083D" w:rsidR="00D33B5F" w:rsidRDefault="000102AC" w:rsidP="00D33B5F">
            <w:pPr>
              <w:pStyle w:val="ListParagraph"/>
              <w:numPr>
                <w:ilvl w:val="0"/>
                <w:numId w:val="32"/>
              </w:numPr>
              <w:spacing w:beforeLines="1" w:before="2" w:afterLines="1" w:after="2"/>
              <w:jc w:val="both"/>
              <w:rPr>
                <w:rFonts w:eastAsiaTheme="minorEastAsia" w:cstheme="minorEastAsia"/>
              </w:rPr>
            </w:pPr>
            <w:r w:rsidRPr="00D33B5F">
              <w:rPr>
                <w:rFonts w:eastAsiaTheme="minorEastAsia" w:cstheme="minorEastAsia"/>
              </w:rPr>
              <w:t xml:space="preserve">Deanery absence </w:t>
            </w:r>
            <w:r w:rsidR="00D33B5F" w:rsidRPr="00D33B5F">
              <w:rPr>
                <w:rFonts w:eastAsiaTheme="minorEastAsia" w:cstheme="minorEastAsia"/>
              </w:rPr>
              <w:t>form.</w:t>
            </w:r>
          </w:p>
          <w:p w14:paraId="2177971B" w14:textId="6A235DB8" w:rsidR="000102AC" w:rsidRPr="00D33B5F" w:rsidRDefault="000102AC" w:rsidP="00D33B5F">
            <w:pPr>
              <w:pStyle w:val="ListParagraph"/>
              <w:numPr>
                <w:ilvl w:val="0"/>
                <w:numId w:val="32"/>
              </w:numPr>
              <w:spacing w:beforeLines="1" w:before="2" w:afterLines="1" w:after="2"/>
              <w:jc w:val="both"/>
              <w:rPr>
                <w:rFonts w:eastAsiaTheme="minorEastAsia" w:cstheme="minorEastAsia"/>
              </w:rPr>
            </w:pPr>
            <w:r w:rsidRPr="00D33B5F">
              <w:rPr>
                <w:rFonts w:eastAsiaTheme="minorEastAsia" w:cstheme="minorEastAsia"/>
              </w:rPr>
              <w:t xml:space="preserve">other achievements as appropriate. </w:t>
            </w:r>
          </w:p>
          <w:p w14:paraId="03ECAEE5" w14:textId="77777777" w:rsidR="000102AC" w:rsidRPr="00ED22CA" w:rsidRDefault="000102AC" w:rsidP="00AE4B3A">
            <w:pPr>
              <w:spacing w:beforeLines="1" w:before="2" w:afterLines="1" w:after="2" w:line="276" w:lineRule="auto"/>
              <w:jc w:val="both"/>
              <w:rPr>
                <w:rFonts w:eastAsia="Times New Roman" w:cs="Times New Roman"/>
              </w:rPr>
            </w:pPr>
          </w:p>
          <w:p w14:paraId="29FE30A1" w14:textId="3DB75101" w:rsidR="000102AC" w:rsidRDefault="000102AC" w:rsidP="00AE4B3A">
            <w:pPr>
              <w:spacing w:beforeLines="1" w:before="2" w:afterLines="1" w:after="2" w:line="276" w:lineRule="auto"/>
              <w:ind w:left="643" w:hanging="643"/>
              <w:jc w:val="both"/>
              <w:rPr>
                <w:rFonts w:eastAsia="Times New Roman" w:cs="Times New Roman"/>
              </w:rPr>
            </w:pPr>
            <w:r>
              <w:rPr>
                <w:rFonts w:eastAsia="Times New Roman" w:cs="Times New Roman"/>
              </w:rPr>
              <w:t>3</w:t>
            </w:r>
            <w:r w:rsidR="00230982">
              <w:rPr>
                <w:rFonts w:eastAsia="Times New Roman" w:cs="Times New Roman"/>
              </w:rPr>
              <w:t>8</w:t>
            </w:r>
            <w:r>
              <w:rPr>
                <w:rFonts w:eastAsia="Times New Roman" w:cs="Times New Roman"/>
              </w:rPr>
              <w:t xml:space="preserve">. </w:t>
            </w:r>
            <w:r w:rsidRPr="00ED22CA">
              <w:rPr>
                <w:rFonts w:eastAsia="Times New Roman" w:cs="Times New Roman"/>
              </w:rPr>
              <w:t>Review details of placements, training modules etc. completed which must be recorded on</w:t>
            </w:r>
          </w:p>
          <w:p w14:paraId="179C5520" w14:textId="77777777" w:rsidR="000102AC" w:rsidRDefault="000102AC" w:rsidP="00AE4B3A">
            <w:pPr>
              <w:spacing w:beforeLines="1" w:before="2" w:afterLines="1" w:after="2" w:line="276" w:lineRule="auto"/>
              <w:ind w:left="643" w:hanging="643"/>
              <w:jc w:val="both"/>
              <w:rPr>
                <w:rFonts w:eastAsia="Times New Roman" w:cs="Times New Roman"/>
              </w:rPr>
            </w:pPr>
            <w:r w:rsidRPr="00ED22CA">
              <w:rPr>
                <w:rFonts w:eastAsia="Times New Roman" w:cs="Times New Roman"/>
              </w:rPr>
              <w:t>the port</w:t>
            </w:r>
            <w:r>
              <w:rPr>
                <w:rFonts w:eastAsia="Times New Roman" w:cs="Times New Roman"/>
              </w:rPr>
              <w:t>f</w:t>
            </w:r>
            <w:r w:rsidRPr="00ED22CA">
              <w:rPr>
                <w:rFonts w:eastAsia="Times New Roman" w:cs="Times New Roman"/>
              </w:rPr>
              <w:t>olio/ ARCP form, including where trainees continue to hold a training number but are out</w:t>
            </w:r>
          </w:p>
          <w:p w14:paraId="637A6EC9" w14:textId="77777777" w:rsidR="000102AC" w:rsidRPr="00ED22CA" w:rsidRDefault="000102AC" w:rsidP="00AE4B3A">
            <w:pPr>
              <w:spacing w:beforeLines="1" w:before="2" w:afterLines="1" w:after="2" w:line="276" w:lineRule="auto"/>
              <w:ind w:left="643" w:hanging="643"/>
              <w:jc w:val="both"/>
              <w:rPr>
                <w:rFonts w:eastAsia="Times New Roman" w:cs="Times New Roman"/>
              </w:rPr>
            </w:pPr>
            <w:r w:rsidRPr="00ED22CA">
              <w:rPr>
                <w:rFonts w:eastAsia="Times New Roman" w:cs="Times New Roman"/>
              </w:rPr>
              <w:t xml:space="preserve">of programme. </w:t>
            </w:r>
          </w:p>
          <w:p w14:paraId="6AF8FDC4" w14:textId="77777777" w:rsidR="000102AC" w:rsidRPr="00ED22CA" w:rsidRDefault="000102AC" w:rsidP="00AE4B3A">
            <w:pPr>
              <w:spacing w:beforeLines="1" w:before="2" w:afterLines="1" w:after="2" w:line="276" w:lineRule="auto"/>
              <w:jc w:val="both"/>
              <w:rPr>
                <w:rFonts w:eastAsiaTheme="minorEastAsia"/>
              </w:rPr>
            </w:pPr>
          </w:p>
          <w:p w14:paraId="6D2C45DB" w14:textId="720F7716" w:rsidR="000102AC" w:rsidRDefault="00230982" w:rsidP="00AE4B3A">
            <w:pPr>
              <w:spacing w:beforeLines="1" w:before="2" w:afterLines="1" w:after="2" w:line="276" w:lineRule="auto"/>
              <w:ind w:left="643" w:hanging="643"/>
              <w:jc w:val="both"/>
              <w:rPr>
                <w:rFonts w:eastAsiaTheme="minorEastAsia" w:cstheme="minorEastAsia"/>
              </w:rPr>
            </w:pPr>
            <w:r>
              <w:rPr>
                <w:rFonts w:eastAsiaTheme="minorEastAsia" w:cstheme="minorEastAsia"/>
              </w:rPr>
              <w:t>39</w:t>
            </w:r>
            <w:r w:rsidR="000102AC">
              <w:rPr>
                <w:rFonts w:eastAsiaTheme="minorEastAsia" w:cstheme="minorEastAsia"/>
              </w:rPr>
              <w:t xml:space="preserve">. </w:t>
            </w:r>
            <w:r w:rsidR="000102AC" w:rsidRPr="00ED22CA">
              <w:rPr>
                <w:rFonts w:eastAsiaTheme="minorEastAsia" w:cstheme="minorEastAsia"/>
              </w:rPr>
              <w:t>Consider time out of training during the assessment period and from entry to the programme,</w:t>
            </w:r>
          </w:p>
          <w:p w14:paraId="5680D3ED" w14:textId="2568F73C" w:rsidR="000102AC" w:rsidRPr="00ED22CA" w:rsidRDefault="000102AC" w:rsidP="00AE4B3A">
            <w:pPr>
              <w:spacing w:beforeLines="1" w:before="2" w:afterLines="1" w:after="2" w:line="276" w:lineRule="auto"/>
              <w:ind w:left="643" w:hanging="643"/>
              <w:jc w:val="both"/>
              <w:rPr>
                <w:rFonts w:eastAsia="Times New Roman" w:cs="Times New Roman"/>
              </w:rPr>
            </w:pPr>
            <w:r w:rsidRPr="00ED22CA">
              <w:rPr>
                <w:rFonts w:eastAsiaTheme="minorEastAsia" w:cstheme="minorEastAsia"/>
              </w:rPr>
              <w:t>to determine whether the training duration needs to be extended.</w:t>
            </w:r>
          </w:p>
          <w:p w14:paraId="274EFE32" w14:textId="77777777" w:rsidR="000102AC" w:rsidRPr="00ED22CA" w:rsidRDefault="000102AC" w:rsidP="00AE4B3A">
            <w:pPr>
              <w:spacing w:beforeLines="1" w:before="2" w:afterLines="1" w:after="2" w:line="276" w:lineRule="auto"/>
              <w:ind w:left="643" w:hanging="643"/>
              <w:jc w:val="both"/>
              <w:rPr>
                <w:rFonts w:eastAsia="Times New Roman" w:cs="Times New Roman"/>
              </w:rPr>
            </w:pPr>
          </w:p>
          <w:p w14:paraId="13B9842E" w14:textId="1DB49600" w:rsidR="00701501" w:rsidRDefault="000102AC" w:rsidP="00AE4B3A">
            <w:pPr>
              <w:spacing w:beforeLines="1" w:before="2" w:afterLines="1" w:after="2" w:line="276" w:lineRule="auto"/>
              <w:ind w:left="643" w:hanging="643"/>
              <w:jc w:val="both"/>
            </w:pPr>
            <w:r>
              <w:t>4</w:t>
            </w:r>
            <w:r w:rsidR="00230982">
              <w:t>0</w:t>
            </w:r>
            <w:r>
              <w:t xml:space="preserve">. </w:t>
            </w:r>
            <w:r w:rsidR="00D65B27">
              <w:t>At the ARCP, the FPCC end date, the core training programme end date or provisional CCT date</w:t>
            </w:r>
          </w:p>
          <w:p w14:paraId="7F8FA209" w14:textId="4A024B31" w:rsidR="000102AC" w:rsidRPr="005633DF" w:rsidRDefault="00D65B27" w:rsidP="00AE4B3A">
            <w:pPr>
              <w:spacing w:beforeLines="1" w:before="2" w:afterLines="1" w:after="2" w:line="276" w:lineRule="auto"/>
              <w:ind w:left="643" w:hanging="643"/>
              <w:jc w:val="both"/>
              <w:rPr>
                <w:rFonts w:eastAsia="Times New Roman" w:cs="Times New Roman"/>
              </w:rPr>
            </w:pPr>
            <w:r>
              <w:t xml:space="preserve">should be reviewed and adjusted if necessary, taking into account such factors </w:t>
            </w:r>
            <w:r w:rsidR="000102AC" w:rsidRPr="005633DF">
              <w:rPr>
                <w:rFonts w:eastAsia="Times New Roman" w:cs="Times New Roman"/>
              </w:rPr>
              <w:t>(GG4.8</w:t>
            </w:r>
            <w:r w:rsidR="00701501">
              <w:rPr>
                <w:rFonts w:eastAsia="Times New Roman" w:cs="Times New Roman"/>
              </w:rPr>
              <w:t>7</w:t>
            </w:r>
            <w:r w:rsidR="000102AC" w:rsidRPr="005633DF">
              <w:rPr>
                <w:rFonts w:eastAsia="Times New Roman" w:cs="Times New Roman"/>
              </w:rPr>
              <w:t xml:space="preserve">): </w:t>
            </w:r>
          </w:p>
          <w:p w14:paraId="65E2B543" w14:textId="77777777" w:rsidR="009879F5" w:rsidRPr="009879F5" w:rsidRDefault="00D4683C" w:rsidP="00D4683C">
            <w:pPr>
              <w:pStyle w:val="ListParagraph"/>
              <w:numPr>
                <w:ilvl w:val="0"/>
                <w:numId w:val="33"/>
              </w:numPr>
              <w:spacing w:beforeLines="1" w:before="2" w:afterLines="1" w:after="2"/>
              <w:jc w:val="both"/>
              <w:rPr>
                <w:rFonts w:eastAsia="Times New Roman" w:cs="Times New Roman"/>
              </w:rPr>
            </w:pPr>
            <w:r>
              <w:t>statutory leave or other absence of more than 20 (normal working) days in any year for foundation doctors</w:t>
            </w:r>
            <w:r w:rsidR="009879F5">
              <w:t>.</w:t>
            </w:r>
          </w:p>
          <w:p w14:paraId="23378A27" w14:textId="276F39EA" w:rsidR="009879F5" w:rsidRPr="009879F5" w:rsidRDefault="009879F5" w:rsidP="00D4683C">
            <w:pPr>
              <w:pStyle w:val="ListParagraph"/>
              <w:numPr>
                <w:ilvl w:val="0"/>
                <w:numId w:val="33"/>
              </w:numPr>
              <w:spacing w:beforeLines="1" w:before="2" w:afterLines="1" w:after="2"/>
              <w:jc w:val="both"/>
              <w:rPr>
                <w:rFonts w:eastAsia="Times New Roman" w:cs="Times New Roman"/>
              </w:rPr>
            </w:pPr>
            <w:r>
              <w:t>C</w:t>
            </w:r>
            <w:r w:rsidR="00D4683C">
              <w:t xml:space="preserve">linical statutory leave, </w:t>
            </w:r>
            <w:r w:rsidR="006A12A5">
              <w:t>sickness,</w:t>
            </w:r>
            <w:r w:rsidR="00D4683C">
              <w:t xml:space="preserve"> or other absence of more than 14 (normal working) days in any year for core and specialty trainees</w:t>
            </w:r>
            <w:r>
              <w:t>.</w:t>
            </w:r>
          </w:p>
          <w:p w14:paraId="6390BB80" w14:textId="332D403B" w:rsidR="009879F5" w:rsidRPr="009879F5" w:rsidRDefault="009879F5" w:rsidP="00D4683C">
            <w:pPr>
              <w:pStyle w:val="ListParagraph"/>
              <w:numPr>
                <w:ilvl w:val="0"/>
                <w:numId w:val="33"/>
              </w:numPr>
              <w:spacing w:beforeLines="1" w:before="2" w:afterLines="1" w:after="2"/>
              <w:jc w:val="both"/>
              <w:rPr>
                <w:rFonts w:eastAsia="Times New Roman" w:cs="Times New Roman"/>
              </w:rPr>
            </w:pPr>
            <w:r>
              <w:t>P</w:t>
            </w:r>
            <w:r w:rsidR="00D4683C">
              <w:t xml:space="preserve">rior agreement with the </w:t>
            </w:r>
            <w:r w:rsidR="00626574">
              <w:t>LDD</w:t>
            </w:r>
            <w:r w:rsidR="00D4683C">
              <w:t xml:space="preserve"> for training time to be paused.</w:t>
            </w:r>
          </w:p>
          <w:p w14:paraId="5EFD32FE" w14:textId="77777777" w:rsidR="002F4DE5" w:rsidRPr="002F4DE5" w:rsidRDefault="009879F5" w:rsidP="00D4683C">
            <w:pPr>
              <w:pStyle w:val="ListParagraph"/>
              <w:numPr>
                <w:ilvl w:val="0"/>
                <w:numId w:val="33"/>
              </w:numPr>
              <w:spacing w:beforeLines="1" w:before="2" w:afterLines="1" w:after="2"/>
              <w:jc w:val="both"/>
              <w:rPr>
                <w:rFonts w:eastAsia="Times New Roman" w:cs="Times New Roman"/>
              </w:rPr>
            </w:pPr>
            <w:r>
              <w:lastRenderedPageBreak/>
              <w:t>A</w:t>
            </w:r>
            <w:r w:rsidR="00D4683C">
              <w:t xml:space="preserve"> change to or from LTFT training</w:t>
            </w:r>
            <w:r w:rsidR="002F4DE5">
              <w:t xml:space="preserve">. </w:t>
            </w:r>
          </w:p>
          <w:p w14:paraId="2AC6DECC" w14:textId="77777777" w:rsidR="002F4DE5" w:rsidRPr="002F4DE5" w:rsidRDefault="002F4DE5" w:rsidP="00D4683C">
            <w:pPr>
              <w:pStyle w:val="ListParagraph"/>
              <w:numPr>
                <w:ilvl w:val="0"/>
                <w:numId w:val="33"/>
              </w:numPr>
              <w:spacing w:beforeLines="1" w:before="2" w:afterLines="1" w:after="2"/>
              <w:jc w:val="both"/>
              <w:rPr>
                <w:rFonts w:eastAsia="Times New Roman" w:cs="Times New Roman"/>
              </w:rPr>
            </w:pPr>
            <w:r>
              <w:t>T</w:t>
            </w:r>
            <w:r w:rsidR="00D4683C">
              <w:t>ime out of programme for experience (OOPE), time out of programme for research (OOPR) or time out of programme for a career break (OOPC).</w:t>
            </w:r>
          </w:p>
          <w:p w14:paraId="42A40CB0" w14:textId="77777777" w:rsidR="002F4DE5" w:rsidRPr="002F4DE5" w:rsidRDefault="002F4DE5" w:rsidP="00D4683C">
            <w:pPr>
              <w:pStyle w:val="ListParagraph"/>
              <w:numPr>
                <w:ilvl w:val="0"/>
                <w:numId w:val="33"/>
              </w:numPr>
              <w:spacing w:beforeLines="1" w:before="2" w:afterLines="1" w:after="2"/>
              <w:jc w:val="both"/>
              <w:rPr>
                <w:rFonts w:eastAsia="Times New Roman" w:cs="Times New Roman"/>
              </w:rPr>
            </w:pPr>
            <w:r>
              <w:t>R</w:t>
            </w:r>
            <w:r w:rsidR="00D4683C">
              <w:t>ate of acquisition of capabilities that might bring forwards the CCT date.</w:t>
            </w:r>
          </w:p>
          <w:p w14:paraId="292CC9D8" w14:textId="77777777" w:rsidR="002F4DE5" w:rsidRPr="002F4DE5" w:rsidRDefault="002F4DE5" w:rsidP="00D4683C">
            <w:pPr>
              <w:pStyle w:val="ListParagraph"/>
              <w:numPr>
                <w:ilvl w:val="0"/>
                <w:numId w:val="33"/>
              </w:numPr>
              <w:spacing w:beforeLines="1" w:before="2" w:afterLines="1" w:after="2"/>
              <w:jc w:val="both"/>
              <w:rPr>
                <w:rFonts w:eastAsia="Times New Roman" w:cs="Times New Roman"/>
              </w:rPr>
            </w:pPr>
            <w:r>
              <w:t>F</w:t>
            </w:r>
            <w:r w:rsidR="00D4683C">
              <w:t>or dual trainees or trainees undertaking sub-specialty training alongside main specialty training, whether both should continue to be pursued.</w:t>
            </w:r>
          </w:p>
          <w:p w14:paraId="24F97F8A" w14:textId="77777777" w:rsidR="0058595B" w:rsidRPr="0058595B" w:rsidRDefault="002F4DE5" w:rsidP="00D4683C">
            <w:pPr>
              <w:pStyle w:val="ListParagraph"/>
              <w:numPr>
                <w:ilvl w:val="0"/>
                <w:numId w:val="33"/>
              </w:numPr>
              <w:spacing w:beforeLines="1" w:before="2" w:afterLines="1" w:after="2"/>
              <w:jc w:val="both"/>
              <w:rPr>
                <w:rFonts w:eastAsia="Times New Roman" w:cs="Times New Roman"/>
              </w:rPr>
            </w:pPr>
            <w:r>
              <w:t>T</w:t>
            </w:r>
            <w:r w:rsidR="00D4683C">
              <w:t>he academic component of joint clinical/academic core or specialty programme.</w:t>
            </w:r>
          </w:p>
          <w:p w14:paraId="766D31F3" w14:textId="77777777" w:rsidR="0058595B" w:rsidRPr="0058595B" w:rsidRDefault="0058595B" w:rsidP="00D4683C">
            <w:pPr>
              <w:pStyle w:val="ListParagraph"/>
              <w:numPr>
                <w:ilvl w:val="0"/>
                <w:numId w:val="33"/>
              </w:numPr>
              <w:spacing w:beforeLines="1" w:before="2" w:afterLines="1" w:after="2"/>
              <w:jc w:val="both"/>
              <w:rPr>
                <w:rFonts w:eastAsia="Times New Roman" w:cs="Times New Roman"/>
              </w:rPr>
            </w:pPr>
            <w:r>
              <w:t>F</w:t>
            </w:r>
            <w:r w:rsidR="00D4683C">
              <w:t>ailure to demonstrate achievement of capabilities (Outcome 3/10.2) as set out in the GMC-approved curriculum</w:t>
            </w:r>
            <w:r>
              <w:t>.</w:t>
            </w:r>
          </w:p>
          <w:p w14:paraId="233DD55A" w14:textId="77777777" w:rsidR="00C2124D" w:rsidRPr="00C2124D" w:rsidRDefault="0058595B" w:rsidP="00D4683C">
            <w:pPr>
              <w:pStyle w:val="ListParagraph"/>
              <w:numPr>
                <w:ilvl w:val="0"/>
                <w:numId w:val="33"/>
              </w:numPr>
              <w:spacing w:beforeLines="1" w:before="2" w:afterLines="1" w:after="2"/>
              <w:jc w:val="both"/>
              <w:rPr>
                <w:rFonts w:eastAsia="Times New Roman" w:cs="Times New Roman"/>
              </w:rPr>
            </w:pPr>
            <w:r>
              <w:t>W</w:t>
            </w:r>
            <w:r w:rsidR="00D4683C">
              <w:t>here there have been significant deficits in the training environment beyond the control of the trainee.</w:t>
            </w:r>
          </w:p>
          <w:p w14:paraId="43449272" w14:textId="162E9EED" w:rsidR="000102AC" w:rsidRPr="00C2124D" w:rsidRDefault="00C2124D" w:rsidP="00D4683C">
            <w:pPr>
              <w:pStyle w:val="ListParagraph"/>
              <w:numPr>
                <w:ilvl w:val="0"/>
                <w:numId w:val="33"/>
              </w:numPr>
              <w:spacing w:beforeLines="1" w:before="2" w:afterLines="1" w:after="2"/>
              <w:jc w:val="both"/>
              <w:rPr>
                <w:rFonts w:eastAsia="Times New Roman" w:cs="Times New Roman"/>
              </w:rPr>
            </w:pPr>
            <w:r>
              <w:t>W</w:t>
            </w:r>
            <w:r w:rsidR="00D4683C">
              <w:t>here a change in the curriculum results in a trainee requiring additional training time to complete a programme</w:t>
            </w:r>
          </w:p>
          <w:p w14:paraId="15939A6E" w14:textId="77777777" w:rsidR="00C2124D" w:rsidRPr="00D4683C" w:rsidRDefault="00C2124D" w:rsidP="00C2124D">
            <w:pPr>
              <w:pStyle w:val="ListParagraph"/>
              <w:spacing w:beforeLines="1" w:before="2" w:afterLines="1" w:after="2"/>
              <w:jc w:val="both"/>
              <w:rPr>
                <w:rFonts w:eastAsia="Times New Roman" w:cs="Times New Roman"/>
              </w:rPr>
            </w:pPr>
          </w:p>
          <w:p w14:paraId="38B2FAAD" w14:textId="77777777" w:rsidR="000102AC" w:rsidRPr="00ED22CA" w:rsidRDefault="000102AC" w:rsidP="00AE4B3A">
            <w:pPr>
              <w:spacing w:beforeLines="1" w:before="2" w:afterLines="1" w:after="2"/>
              <w:jc w:val="both"/>
            </w:pPr>
            <w:r w:rsidRPr="00D90DD7">
              <w:rPr>
                <w:rFonts w:eastAsia="Times New Roman" w:cs="Times New Roman"/>
              </w:rPr>
              <w:t xml:space="preserve">The adjusted date should be entered on the ARCP Outcome Form.  </w:t>
            </w:r>
            <w:r>
              <w:t xml:space="preserve">TURAS is updated with the new date and the reason for the change.  </w:t>
            </w:r>
          </w:p>
          <w:p w14:paraId="4547A1D4" w14:textId="77777777" w:rsidR="000102AC" w:rsidRPr="00ED22CA" w:rsidRDefault="000102AC" w:rsidP="00AE4B3A">
            <w:pPr>
              <w:spacing w:beforeLines="1" w:before="2" w:afterLines="1" w:after="2"/>
              <w:jc w:val="both"/>
            </w:pPr>
          </w:p>
          <w:p w14:paraId="681819D4" w14:textId="6157412C" w:rsidR="000102AC" w:rsidRDefault="000102AC" w:rsidP="00511E53">
            <w:pPr>
              <w:spacing w:beforeLines="1" w:before="2" w:afterLines="1" w:after="2" w:line="276" w:lineRule="auto"/>
              <w:ind w:left="643" w:hanging="643"/>
              <w:jc w:val="both"/>
              <w:rPr>
                <w:rFonts w:eastAsiaTheme="minorEastAsia" w:cstheme="minorEastAsia"/>
              </w:rPr>
            </w:pPr>
            <w:r>
              <w:t>4</w:t>
            </w:r>
            <w:r w:rsidR="00230982">
              <w:t>1</w:t>
            </w:r>
            <w:r>
              <w:t xml:space="preserve">. </w:t>
            </w:r>
            <w:r w:rsidRPr="00ED22CA">
              <w:rPr>
                <w:rFonts w:eastAsiaTheme="minorEastAsia" w:cstheme="minorEastAsia"/>
              </w:rPr>
              <w:t>Make a judgement about whether the trainee’s progress has been satisfactory</w:t>
            </w:r>
            <w:r>
              <w:rPr>
                <w:rFonts w:eastAsiaTheme="minorEastAsia" w:cstheme="minorEastAsia"/>
              </w:rPr>
              <w:t>,</w:t>
            </w:r>
            <w:r w:rsidRPr="00ED22CA">
              <w:rPr>
                <w:rFonts w:eastAsiaTheme="minorEastAsia" w:cstheme="minorEastAsia"/>
              </w:rPr>
              <w:t xml:space="preserve"> and they can</w:t>
            </w:r>
          </w:p>
          <w:p w14:paraId="7FA3D5B8" w14:textId="77777777" w:rsidR="000102AC" w:rsidRDefault="000102AC" w:rsidP="00511E53">
            <w:pPr>
              <w:spacing w:beforeLines="1" w:before="2" w:afterLines="1" w:after="2" w:line="276" w:lineRule="auto"/>
              <w:ind w:left="643" w:hanging="643"/>
              <w:jc w:val="both"/>
              <w:rPr>
                <w:rFonts w:eastAsiaTheme="minorEastAsia" w:cstheme="minorEastAsia"/>
              </w:rPr>
            </w:pPr>
            <w:r w:rsidRPr="00ED22CA">
              <w:rPr>
                <w:rFonts w:eastAsiaTheme="minorEastAsia" w:cstheme="minorEastAsia"/>
              </w:rPr>
              <w:t xml:space="preserve">progress to the next level of training.  </w:t>
            </w:r>
            <w:r>
              <w:rPr>
                <w:rFonts w:eastAsiaTheme="minorEastAsia" w:cstheme="minorEastAsia"/>
              </w:rPr>
              <w:t>This may include scenarios where a trainee is able to progress</w:t>
            </w:r>
          </w:p>
          <w:p w14:paraId="7346E90C" w14:textId="77777777" w:rsidR="00511E53" w:rsidRDefault="000102AC" w:rsidP="00511E53">
            <w:pPr>
              <w:spacing w:beforeLines="1" w:before="2" w:afterLines="1" w:after="2" w:line="276" w:lineRule="auto"/>
              <w:ind w:left="643" w:hanging="643"/>
              <w:jc w:val="both"/>
            </w:pPr>
            <w:r>
              <w:rPr>
                <w:rFonts w:eastAsiaTheme="minorEastAsia" w:cstheme="minorEastAsia"/>
              </w:rPr>
              <w:t xml:space="preserve">but still needs to complete activity delayed </w:t>
            </w:r>
            <w:r w:rsidR="006A12A5">
              <w:rPr>
                <w:rFonts w:eastAsiaTheme="minorEastAsia" w:cstheme="minorEastAsia"/>
              </w:rPr>
              <w:t>because of</w:t>
            </w:r>
            <w:r>
              <w:rPr>
                <w:rFonts w:eastAsiaTheme="minorEastAsia" w:cstheme="minorEastAsia"/>
              </w:rPr>
              <w:t xml:space="preserve"> the Covid-19 </w:t>
            </w:r>
            <w:r w:rsidR="00511E53">
              <w:rPr>
                <w:rFonts w:eastAsiaTheme="minorEastAsia" w:cstheme="minorEastAsia"/>
              </w:rPr>
              <w:t xml:space="preserve">recovery or other </w:t>
            </w:r>
            <w:r w:rsidR="00511E53">
              <w:t xml:space="preserve">national </w:t>
            </w:r>
          </w:p>
          <w:p w14:paraId="4DFE54F2" w14:textId="77777777" w:rsidR="00511E53" w:rsidRDefault="00511E53" w:rsidP="00511E53">
            <w:pPr>
              <w:spacing w:beforeLines="1" w:before="2" w:afterLines="1" w:after="2" w:line="276" w:lineRule="auto"/>
              <w:ind w:left="643" w:hanging="643"/>
              <w:jc w:val="both"/>
              <w:rPr>
                <w:rFonts w:eastAsiaTheme="minorEastAsia" w:cstheme="minorEastAsia"/>
              </w:rPr>
            </w:pPr>
            <w:r>
              <w:t>emergency</w:t>
            </w:r>
            <w:r w:rsidR="000102AC">
              <w:rPr>
                <w:rFonts w:eastAsiaTheme="minorEastAsia" w:cstheme="minorEastAsia"/>
              </w:rPr>
              <w:t xml:space="preserve"> (outcome 10). In</w:t>
            </w:r>
            <w:r>
              <w:rPr>
                <w:rFonts w:eastAsiaTheme="minorEastAsia" w:cstheme="minorEastAsia"/>
              </w:rPr>
              <w:t xml:space="preserve"> </w:t>
            </w:r>
            <w:r w:rsidR="000102AC">
              <w:rPr>
                <w:rFonts w:eastAsiaTheme="minorEastAsia" w:cstheme="minorEastAsia"/>
              </w:rPr>
              <w:t>such scenarios the panel must capture in an action plan/ personal</w:t>
            </w:r>
          </w:p>
          <w:p w14:paraId="1B2B5751" w14:textId="77777777" w:rsidR="00511E53" w:rsidRDefault="000102AC" w:rsidP="00511E53">
            <w:pPr>
              <w:spacing w:beforeLines="1" w:before="2" w:afterLines="1" w:after="2" w:line="276" w:lineRule="auto"/>
              <w:ind w:left="643" w:hanging="643"/>
              <w:jc w:val="both"/>
              <w:rPr>
                <w:rFonts w:cstheme="minorHAnsi"/>
              </w:rPr>
            </w:pPr>
            <w:r>
              <w:rPr>
                <w:rFonts w:eastAsiaTheme="minorEastAsia" w:cstheme="minorEastAsia"/>
              </w:rPr>
              <w:t xml:space="preserve">development plan what </w:t>
            </w:r>
            <w:r w:rsidRPr="002B2618">
              <w:rPr>
                <w:rFonts w:eastAsiaTheme="minorEastAsia" w:cstheme="minorHAnsi"/>
              </w:rPr>
              <w:t>the</w:t>
            </w:r>
            <w:r w:rsidR="00511E53">
              <w:rPr>
                <w:rFonts w:eastAsiaTheme="minorEastAsia" w:cstheme="minorHAnsi"/>
              </w:rPr>
              <w:t xml:space="preserve"> </w:t>
            </w:r>
            <w:r w:rsidRPr="002B2618">
              <w:rPr>
                <w:rFonts w:cstheme="minorHAnsi"/>
              </w:rPr>
              <w:t xml:space="preserve">required capabilities will be </w:t>
            </w:r>
            <w:r>
              <w:rPr>
                <w:rFonts w:cstheme="minorHAnsi"/>
              </w:rPr>
              <w:t xml:space="preserve">that are </w:t>
            </w:r>
            <w:r w:rsidRPr="002B2618">
              <w:rPr>
                <w:rFonts w:cstheme="minorHAnsi"/>
              </w:rPr>
              <w:t>expected</w:t>
            </w:r>
            <w:r>
              <w:rPr>
                <w:rFonts w:cstheme="minorHAnsi"/>
              </w:rPr>
              <w:t xml:space="preserve"> to be evidenced</w:t>
            </w:r>
            <w:r w:rsidRPr="002B2618">
              <w:rPr>
                <w:rFonts w:cstheme="minorHAnsi"/>
              </w:rPr>
              <w:t xml:space="preserve"> at the</w:t>
            </w:r>
          </w:p>
          <w:p w14:paraId="7C1CE074" w14:textId="77777777" w:rsidR="00511E53" w:rsidRDefault="000102AC" w:rsidP="00511E53">
            <w:pPr>
              <w:spacing w:beforeLines="1" w:before="2" w:afterLines="1" w:after="2" w:line="276" w:lineRule="auto"/>
              <w:ind w:left="643" w:hanging="643"/>
              <w:jc w:val="both"/>
              <w:rPr>
                <w:rFonts w:eastAsia="Times New Roman" w:cs="Times New Roman"/>
              </w:rPr>
            </w:pPr>
            <w:r w:rsidRPr="002B2618">
              <w:rPr>
                <w:rFonts w:cstheme="minorHAnsi"/>
              </w:rPr>
              <w:t>next scheduled ARCP</w:t>
            </w:r>
            <w:r>
              <w:rPr>
                <w:rFonts w:cstheme="minorHAnsi"/>
              </w:rPr>
              <w:t>. W</w:t>
            </w:r>
            <w:r w:rsidRPr="00ED22CA">
              <w:rPr>
                <w:rFonts w:eastAsiaTheme="minorEastAsia" w:cstheme="minorEastAsia"/>
              </w:rPr>
              <w:t>here</w:t>
            </w:r>
            <w:r w:rsidR="00511E53">
              <w:rPr>
                <w:rFonts w:eastAsiaTheme="minorEastAsia" w:cstheme="minorEastAsia"/>
              </w:rPr>
              <w:t xml:space="preserve"> </w:t>
            </w:r>
            <w:r w:rsidRPr="00ED22CA">
              <w:rPr>
                <w:rFonts w:eastAsiaTheme="minorEastAsia" w:cstheme="minorEastAsia"/>
              </w:rPr>
              <w:t xml:space="preserve">applicable, </w:t>
            </w:r>
            <w:r w:rsidRPr="00ED22CA">
              <w:rPr>
                <w:rFonts w:eastAsia="Times New Roman" w:cs="Times New Roman"/>
              </w:rPr>
              <w:t>record the date of progression to the next stage of training</w:t>
            </w:r>
          </w:p>
          <w:p w14:paraId="6DBE20A9" w14:textId="4AB425D9" w:rsidR="0030001D" w:rsidRDefault="000102AC" w:rsidP="00511E53">
            <w:pPr>
              <w:spacing w:beforeLines="1" w:before="2" w:afterLines="1" w:after="2" w:line="276" w:lineRule="auto"/>
              <w:ind w:left="643" w:hanging="643"/>
              <w:jc w:val="both"/>
              <w:rPr>
                <w:rFonts w:eastAsia="Times New Roman" w:cs="Times New Roman"/>
              </w:rPr>
            </w:pPr>
            <w:r w:rsidRPr="00ED22CA">
              <w:rPr>
                <w:rFonts w:eastAsia="Times New Roman" w:cs="Times New Roman"/>
              </w:rPr>
              <w:t>(GMC requirement).</w:t>
            </w:r>
          </w:p>
          <w:p w14:paraId="0CD3B9B4" w14:textId="77777777" w:rsidR="0030001D" w:rsidRDefault="0030001D" w:rsidP="0030001D">
            <w:pPr>
              <w:spacing w:beforeLines="1" w:before="2" w:afterLines="1" w:after="2" w:line="276" w:lineRule="auto"/>
              <w:ind w:left="643" w:hanging="643"/>
              <w:jc w:val="both"/>
              <w:rPr>
                <w:bCs/>
              </w:rPr>
            </w:pPr>
          </w:p>
          <w:p w14:paraId="466420E7" w14:textId="2C649C1C" w:rsidR="0030001D" w:rsidRDefault="0030001D" w:rsidP="0030001D">
            <w:pPr>
              <w:spacing w:line="276" w:lineRule="auto"/>
            </w:pPr>
            <w:r>
              <w:rPr>
                <w:bCs/>
              </w:rPr>
              <w:t>4</w:t>
            </w:r>
            <w:r w:rsidR="00230982">
              <w:rPr>
                <w:bCs/>
              </w:rPr>
              <w:t>2</w:t>
            </w:r>
            <w:r>
              <w:rPr>
                <w:bCs/>
              </w:rPr>
              <w:t xml:space="preserve">. </w:t>
            </w:r>
            <w:r>
              <w:t>Some Royal Colleges and Faculties reduced WPBA requirements during the Covid-19 pandemic</w:t>
            </w:r>
            <w:r w:rsidR="00511E53">
              <w:t xml:space="preserve"> </w:t>
            </w:r>
            <w:r w:rsidR="001C39A3">
              <w:t>and</w:t>
            </w:r>
            <w:r w:rsidR="00511E53">
              <w:t xml:space="preserve"> subsequent recovery</w:t>
            </w:r>
            <w:r>
              <w:t xml:space="preserve">. Panels should use the current decision aids to make an informed judgement on what competencies/ capabilities a trainee must acquire in their next placement. For </w:t>
            </w:r>
            <w:r w:rsidR="00511E53">
              <w:t>most</w:t>
            </w:r>
            <w:r>
              <w:t xml:space="preserve"> trainees this should be manageable. However, if the panel concludes</w:t>
            </w:r>
            <w:r w:rsidR="001C39A3">
              <w:t>,</w:t>
            </w:r>
            <w:r>
              <w:t xml:space="preserve"> on the evidence available</w:t>
            </w:r>
            <w:r w:rsidR="001C39A3">
              <w:t>,</w:t>
            </w:r>
            <w:r>
              <w:t xml:space="preserve"> that the burden of required assessments/examinations would be so onerous that it would put the trainee’s mental/physical health at risk they may award an outcome 10.1 and advise an early ARCP to review the trainee’s wellbeing and progress</w:t>
            </w:r>
            <w:r w:rsidR="00626574">
              <w:t>. This facility only applies for ARCPs conducted before 30 September 2023.</w:t>
            </w:r>
          </w:p>
          <w:p w14:paraId="5EA62247" w14:textId="77777777" w:rsidR="0030001D" w:rsidRDefault="0030001D" w:rsidP="00AE4B3A">
            <w:pPr>
              <w:pStyle w:val="ListParagraph"/>
              <w:spacing w:line="276" w:lineRule="auto"/>
              <w:ind w:left="0"/>
              <w:jc w:val="both"/>
              <w:rPr>
                <w:bCs/>
              </w:rPr>
            </w:pPr>
          </w:p>
          <w:p w14:paraId="44B04DB0" w14:textId="7B56FD9B" w:rsidR="000151AC" w:rsidRDefault="000102AC" w:rsidP="00AE4B3A">
            <w:pPr>
              <w:pStyle w:val="ListParagraph"/>
              <w:spacing w:line="276" w:lineRule="auto"/>
              <w:ind w:left="0"/>
              <w:jc w:val="both"/>
              <w:rPr>
                <w:bCs/>
              </w:rPr>
            </w:pPr>
            <w:r>
              <w:rPr>
                <w:bCs/>
              </w:rPr>
              <w:t>4</w:t>
            </w:r>
            <w:r w:rsidR="00230982">
              <w:rPr>
                <w:bCs/>
              </w:rPr>
              <w:t>3</w:t>
            </w:r>
            <w:r w:rsidRPr="00C85686">
              <w:rPr>
                <w:bCs/>
              </w:rPr>
              <w:t>.</w:t>
            </w:r>
            <w:r>
              <w:rPr>
                <w:bCs/>
              </w:rPr>
              <w:t xml:space="preserve"> </w:t>
            </w:r>
            <w:r w:rsidR="000151AC">
              <w:rPr>
                <w:rFonts w:eastAsiaTheme="minorEastAsia" w:cstheme="minorEastAsia"/>
              </w:rPr>
              <w:t>Provide comment and feedback where applicable on the quality of the structured educational supervisor’s report.</w:t>
            </w:r>
          </w:p>
          <w:p w14:paraId="52B32A28" w14:textId="77777777" w:rsidR="000151AC" w:rsidRDefault="000151AC" w:rsidP="00AE4B3A">
            <w:pPr>
              <w:pStyle w:val="ListParagraph"/>
              <w:spacing w:line="276" w:lineRule="auto"/>
              <w:ind w:left="0"/>
              <w:jc w:val="both"/>
              <w:rPr>
                <w:bCs/>
              </w:rPr>
            </w:pPr>
          </w:p>
          <w:p w14:paraId="3B7E45BE" w14:textId="2C8D983C" w:rsidR="000102AC" w:rsidRDefault="000151AC" w:rsidP="00AE4B3A">
            <w:pPr>
              <w:pStyle w:val="ListParagraph"/>
              <w:spacing w:line="276" w:lineRule="auto"/>
              <w:ind w:left="0"/>
              <w:jc w:val="both"/>
              <w:rPr>
                <w:bCs/>
              </w:rPr>
            </w:pPr>
            <w:r>
              <w:rPr>
                <w:bCs/>
              </w:rPr>
              <w:t>4</w:t>
            </w:r>
            <w:r w:rsidR="00230982">
              <w:rPr>
                <w:bCs/>
              </w:rPr>
              <w:t>4</w:t>
            </w:r>
            <w:r>
              <w:rPr>
                <w:bCs/>
              </w:rPr>
              <w:t>.</w:t>
            </w:r>
            <w:r w:rsidR="000102AC">
              <w:rPr>
                <w:bCs/>
              </w:rPr>
              <w:t>The Deanery</w:t>
            </w:r>
            <w:r w:rsidR="000102AC" w:rsidRPr="00C85686">
              <w:rPr>
                <w:bCs/>
              </w:rPr>
              <w:t xml:space="preserve"> admin</w:t>
            </w:r>
            <w:r w:rsidR="000102AC">
              <w:rPr>
                <w:bCs/>
              </w:rPr>
              <w:t>istration team</w:t>
            </w:r>
            <w:r w:rsidR="000102AC" w:rsidRPr="00C85686">
              <w:rPr>
                <w:bCs/>
              </w:rPr>
              <w:t xml:space="preserve"> will provide panel members with reference documents: outcome descriptions, options for extensions, </w:t>
            </w:r>
            <w:proofErr w:type="gramStart"/>
            <w:r w:rsidR="000102AC" w:rsidRPr="00C85686">
              <w:rPr>
                <w:bCs/>
              </w:rPr>
              <w:t>roles</w:t>
            </w:r>
            <w:proofErr w:type="gramEnd"/>
            <w:r w:rsidR="000102AC" w:rsidRPr="00C85686">
              <w:rPr>
                <w:bCs/>
              </w:rPr>
              <w:t xml:space="preserve"> and responsibilities. </w:t>
            </w:r>
          </w:p>
          <w:p w14:paraId="76466FB3" w14:textId="77777777" w:rsidR="000102AC" w:rsidRPr="00BC5DB7" w:rsidRDefault="000102AC" w:rsidP="00AE4B3A">
            <w:pPr>
              <w:pStyle w:val="ListParagraph"/>
              <w:spacing w:line="276" w:lineRule="auto"/>
              <w:ind w:left="0"/>
              <w:jc w:val="both"/>
            </w:pPr>
          </w:p>
          <w:p w14:paraId="07381287" w14:textId="17638B71" w:rsidR="000102AC" w:rsidRDefault="000102AC" w:rsidP="00AE4B3A">
            <w:pPr>
              <w:spacing w:beforeLines="1" w:before="2" w:afterLines="1" w:after="2" w:line="276" w:lineRule="auto"/>
              <w:jc w:val="both"/>
            </w:pPr>
            <w:r>
              <w:t>4</w:t>
            </w:r>
            <w:r w:rsidR="00230982">
              <w:t>5</w:t>
            </w:r>
            <w:r w:rsidRPr="00ED22CA">
              <w:t xml:space="preserve">. The panel makes its recommendation of an outcome to the responsible </w:t>
            </w:r>
            <w:r>
              <w:t>LDD</w:t>
            </w:r>
            <w:r w:rsidRPr="00ED22CA">
              <w:t xml:space="preserve">.  The </w:t>
            </w:r>
            <w:r>
              <w:t>LDD</w:t>
            </w:r>
            <w:r w:rsidRPr="00ED22CA">
              <w:t xml:space="preserve"> can intervene if appropriate.</w:t>
            </w:r>
          </w:p>
          <w:p w14:paraId="0D2B791F" w14:textId="77777777" w:rsidR="000102AC" w:rsidRPr="00ED22CA" w:rsidRDefault="000102AC" w:rsidP="00AE4B3A">
            <w:pPr>
              <w:spacing w:beforeLines="1" w:before="2" w:afterLines="1" w:after="2" w:line="276" w:lineRule="auto"/>
              <w:jc w:val="both"/>
            </w:pPr>
            <w:r w:rsidRPr="00ED22CA">
              <w:t xml:space="preserve"> </w:t>
            </w:r>
          </w:p>
          <w:p w14:paraId="57D256F4" w14:textId="6984778D" w:rsidR="000102AC" w:rsidRDefault="000102AC" w:rsidP="00AE4B3A">
            <w:pPr>
              <w:spacing w:line="276" w:lineRule="auto"/>
              <w:jc w:val="both"/>
              <w:rPr>
                <w:rFonts w:eastAsia="Times New Roman" w:cs="Times New Roman"/>
              </w:rPr>
            </w:pPr>
            <w:r>
              <w:t>4</w:t>
            </w:r>
            <w:r w:rsidR="00230982">
              <w:t>6</w:t>
            </w:r>
            <w:r w:rsidRPr="00ED22CA">
              <w:t xml:space="preserve">. </w:t>
            </w:r>
            <w:r w:rsidRPr="00ED22CA">
              <w:rPr>
                <w:rFonts w:eastAsia="Times New Roman" w:cs="Times New Roman"/>
              </w:rPr>
              <w:t xml:space="preserve">TM administrator supports desk-top review by taking notes on the panel discussion in relation to </w:t>
            </w:r>
            <w:r w:rsidR="006A12A5">
              <w:rPr>
                <w:rFonts w:eastAsia="Times New Roman" w:cs="Times New Roman"/>
              </w:rPr>
              <w:t xml:space="preserve">developmental </w:t>
            </w:r>
            <w:r w:rsidRPr="00ED22CA">
              <w:rPr>
                <w:rFonts w:eastAsia="Times New Roman" w:cs="Times New Roman"/>
              </w:rPr>
              <w:t>outcomes; and recording all outcomes on TURAS, where possible during, or following the desktop review. [Bulk uploads to TURAS can aid this process].  Foundation outcomes will be recorded on e-portfolio as opposed to TURAS.</w:t>
            </w:r>
          </w:p>
          <w:p w14:paraId="3B5EAD6D" w14:textId="77777777" w:rsidR="000102AC" w:rsidRPr="00ED22CA" w:rsidRDefault="000102AC" w:rsidP="00AE4B3A">
            <w:pPr>
              <w:spacing w:line="276" w:lineRule="auto"/>
              <w:jc w:val="both"/>
            </w:pPr>
          </w:p>
          <w:p w14:paraId="3A2FFFD2" w14:textId="724BD58A" w:rsidR="000102AC" w:rsidRDefault="000102AC" w:rsidP="00AE4B3A">
            <w:pPr>
              <w:spacing w:line="276" w:lineRule="auto"/>
              <w:jc w:val="both"/>
              <w:rPr>
                <w:rFonts w:eastAsia="Times New Roman" w:cs="Times New Roman"/>
              </w:rPr>
            </w:pPr>
            <w:r>
              <w:rPr>
                <w:rFonts w:eastAsia="Times New Roman" w:cs="Times New Roman"/>
              </w:rPr>
              <w:t>4</w:t>
            </w:r>
            <w:r w:rsidR="00230982">
              <w:rPr>
                <w:rFonts w:eastAsia="Times New Roman" w:cs="Times New Roman"/>
              </w:rPr>
              <w:t>7</w:t>
            </w:r>
            <w:r w:rsidRPr="00ED22CA">
              <w:rPr>
                <w:rFonts w:eastAsia="Times New Roman" w:cs="Times New Roman"/>
              </w:rPr>
              <w:t xml:space="preserve">. The ARCP Outcome Form will be completed at the desk-top review on e-portfolio or in paper format.  Administrators and TPDs will have agreed arrangements for who will complete the </w:t>
            </w:r>
            <w:r w:rsidRPr="00ED22CA">
              <w:rPr>
                <w:rFonts w:eastAsia="Times New Roman" w:cs="Times New Roman"/>
                <w:i/>
                <w:iCs/>
              </w:rPr>
              <w:lastRenderedPageBreak/>
              <w:t>Supplementary documentation</w:t>
            </w:r>
            <w:r w:rsidRPr="00ED22CA">
              <w:rPr>
                <w:rFonts w:eastAsia="Times New Roman" w:cs="Times New Roman"/>
              </w:rPr>
              <w:t xml:space="preserve"> section of the form – agreement is based on most suitable method for that ARCP and specialty.  Paper forms can be completed by hand.</w:t>
            </w:r>
          </w:p>
          <w:p w14:paraId="5E75F13B" w14:textId="77777777" w:rsidR="000102AC" w:rsidRPr="00ED22CA" w:rsidRDefault="000102AC" w:rsidP="00AE4B3A">
            <w:pPr>
              <w:spacing w:line="276" w:lineRule="auto"/>
              <w:jc w:val="both"/>
            </w:pPr>
          </w:p>
          <w:p w14:paraId="6DB44B62" w14:textId="17D32C00" w:rsidR="000102AC" w:rsidRDefault="000102AC" w:rsidP="00AE4B3A">
            <w:pPr>
              <w:spacing w:line="276" w:lineRule="auto"/>
              <w:jc w:val="both"/>
            </w:pPr>
            <w:r>
              <w:t>4</w:t>
            </w:r>
            <w:r w:rsidR="00230982">
              <w:t>8</w:t>
            </w:r>
            <w:r w:rsidRPr="00ED22CA">
              <w:t xml:space="preserve">. In the </w:t>
            </w:r>
            <w:r w:rsidRPr="00ED22CA">
              <w:rPr>
                <w:i/>
                <w:iCs/>
              </w:rPr>
              <w:t>Discussion with trainee</w:t>
            </w:r>
            <w:r w:rsidRPr="00ED22CA">
              <w:t xml:space="preserve"> section, </w:t>
            </w:r>
            <w:r>
              <w:t xml:space="preserve">the </w:t>
            </w:r>
            <w:r w:rsidRPr="00ED22CA">
              <w:t>TPD</w:t>
            </w:r>
            <w:r>
              <w:t xml:space="preserve"> (or other medical educator if TPD is unavailable)</w:t>
            </w:r>
            <w:r w:rsidRPr="00ED22CA">
              <w:t xml:space="preserve"> or TM administrator should record </w:t>
            </w:r>
            <w:r>
              <w:t xml:space="preserve">‘trainee </w:t>
            </w:r>
            <w:r w:rsidRPr="00ED22CA">
              <w:t xml:space="preserve">meeting not required’ or note the date when the </w:t>
            </w:r>
            <w:r>
              <w:t xml:space="preserve">trainee virtual </w:t>
            </w:r>
            <w:r w:rsidRPr="00ED22CA">
              <w:t xml:space="preserve">meeting </w:t>
            </w:r>
            <w:r>
              <w:t>(outcomes 2, 3</w:t>
            </w:r>
            <w:r w:rsidR="00223916">
              <w:t>,</w:t>
            </w:r>
            <w:r>
              <w:t xml:space="preserve"> </w:t>
            </w:r>
            <w:r w:rsidRPr="00D97438">
              <w:t xml:space="preserve">4 </w:t>
            </w:r>
            <w:r w:rsidR="00223916" w:rsidRPr="00D97438">
              <w:t>and 10.2</w:t>
            </w:r>
            <w:r w:rsidR="00223916">
              <w:t xml:space="preserve"> </w:t>
            </w:r>
            <w:r>
              <w:t xml:space="preserve">only) </w:t>
            </w:r>
            <w:r w:rsidRPr="00ED22CA">
              <w:t>will take place.  The headings underneath should be completed in relation to the panel’s discussion at desk-top review.</w:t>
            </w:r>
          </w:p>
          <w:p w14:paraId="38BCDE78" w14:textId="77777777" w:rsidR="000102AC" w:rsidRPr="00ED22CA" w:rsidRDefault="000102AC" w:rsidP="00AE4B3A">
            <w:pPr>
              <w:spacing w:line="276" w:lineRule="auto"/>
              <w:jc w:val="both"/>
            </w:pPr>
          </w:p>
          <w:p w14:paraId="40AF82C7" w14:textId="140A64BA" w:rsidR="000102AC" w:rsidRDefault="00230982" w:rsidP="00AE4B3A">
            <w:pPr>
              <w:spacing w:beforeLines="1" w:before="2" w:afterLines="1" w:after="2" w:line="276" w:lineRule="auto"/>
              <w:jc w:val="both"/>
              <w:rPr>
                <w:rFonts w:eastAsia="Times New Roman" w:cs="Times New Roman"/>
              </w:rPr>
            </w:pPr>
            <w:r>
              <w:rPr>
                <w:rFonts w:eastAsia="Times New Roman" w:cs="Times New Roman"/>
              </w:rPr>
              <w:t>49</w:t>
            </w:r>
            <w:r w:rsidR="000102AC" w:rsidRPr="00ED22CA">
              <w:rPr>
                <w:rFonts w:eastAsia="Times New Roman" w:cs="Times New Roman"/>
              </w:rPr>
              <w:t>. Dual or subspecialties: trainees will receive two separate outcomes. Both will be recorded on TURAS.</w:t>
            </w:r>
          </w:p>
          <w:p w14:paraId="2838D653" w14:textId="77777777" w:rsidR="000102AC" w:rsidRDefault="000102AC" w:rsidP="00AE4B3A">
            <w:pPr>
              <w:spacing w:beforeLines="1" w:before="2" w:afterLines="1" w:after="2" w:line="276" w:lineRule="auto"/>
              <w:jc w:val="both"/>
              <w:rPr>
                <w:rFonts w:eastAsia="Times New Roman" w:cs="Times New Roman"/>
              </w:rPr>
            </w:pPr>
          </w:p>
          <w:p w14:paraId="65BD10A3" w14:textId="05D383EB" w:rsidR="000102AC" w:rsidRDefault="000102AC" w:rsidP="001A7A7E">
            <w:pPr>
              <w:spacing w:line="276" w:lineRule="auto"/>
              <w:rPr>
                <w:b/>
                <w:bCs/>
              </w:rPr>
            </w:pPr>
            <w:r>
              <w:rPr>
                <w:rFonts w:eastAsiaTheme="minorEastAsia" w:cstheme="minorEastAsia"/>
              </w:rPr>
              <w:t>5</w:t>
            </w:r>
            <w:r w:rsidR="00230982">
              <w:rPr>
                <w:rFonts w:eastAsiaTheme="minorEastAsia" w:cstheme="minorEastAsia"/>
              </w:rPr>
              <w:t>0</w:t>
            </w:r>
            <w:r>
              <w:rPr>
                <w:rFonts w:eastAsiaTheme="minorEastAsia" w:cstheme="minorEastAsia"/>
              </w:rPr>
              <w:t xml:space="preserve">. </w:t>
            </w:r>
            <w:r>
              <w:rPr>
                <w:rFonts w:ascii="Calibri" w:eastAsia="Times New Roman" w:hAnsi="Calibri" w:cs="Times New Roman"/>
                <w:color w:val="000000"/>
                <w:lang w:eastAsia="en-GB"/>
              </w:rPr>
              <w:t xml:space="preserve">TM administrators should always have access to a senior member of TM staff during ARCPs, who can be called upon to provide support as required. </w:t>
            </w:r>
          </w:p>
        </w:tc>
      </w:tr>
    </w:tbl>
    <w:p w14:paraId="09ECC0FB" w14:textId="77777777" w:rsidR="000102AC" w:rsidRPr="00ED22CA" w:rsidRDefault="000102AC" w:rsidP="000102AC">
      <w:pPr>
        <w:spacing w:beforeLines="1" w:before="2" w:afterLines="1" w:after="2"/>
        <w:jc w:val="both"/>
        <w:rPr>
          <w:rFonts w:eastAsia="Times New Roman" w:cs="Times New Roman"/>
        </w:rPr>
      </w:pPr>
    </w:p>
    <w:tbl>
      <w:tblPr>
        <w:tblStyle w:val="TableGrid"/>
        <w:tblW w:w="0" w:type="auto"/>
        <w:tblLook w:val="04A0" w:firstRow="1" w:lastRow="0" w:firstColumn="1" w:lastColumn="0" w:noHBand="0" w:noVBand="1"/>
      </w:tblPr>
      <w:tblGrid>
        <w:gridCol w:w="9016"/>
      </w:tblGrid>
      <w:tr w:rsidR="000102AC" w14:paraId="2BE0E59F" w14:textId="77777777" w:rsidTr="00AE4B3A">
        <w:tc>
          <w:tcPr>
            <w:tcW w:w="9016" w:type="dxa"/>
          </w:tcPr>
          <w:p w14:paraId="5AB4056B" w14:textId="77777777" w:rsidR="000102AC" w:rsidRDefault="000102AC" w:rsidP="00AE4B3A">
            <w:pPr>
              <w:pStyle w:val="ListParagraph"/>
              <w:ind w:left="0"/>
              <w:jc w:val="both"/>
              <w:rPr>
                <w:b/>
                <w:bCs/>
              </w:rPr>
            </w:pPr>
            <w:r>
              <w:br w:type="page"/>
            </w:r>
            <w:r w:rsidRPr="00ED22CA">
              <w:rPr>
                <w:b/>
                <w:bCs/>
              </w:rPr>
              <w:t>Following Desk-top Review</w:t>
            </w:r>
          </w:p>
          <w:p w14:paraId="4740C877" w14:textId="77777777" w:rsidR="000102AC" w:rsidRPr="00ED22CA" w:rsidRDefault="000102AC" w:rsidP="00AE4B3A">
            <w:pPr>
              <w:pStyle w:val="ListParagraph"/>
              <w:spacing w:line="276" w:lineRule="auto"/>
              <w:ind w:left="0"/>
              <w:jc w:val="both"/>
              <w:rPr>
                <w:b/>
              </w:rPr>
            </w:pPr>
          </w:p>
          <w:p w14:paraId="1B575AF8" w14:textId="1105E8E7" w:rsidR="000102AC" w:rsidRPr="00ED22CA" w:rsidRDefault="000102AC" w:rsidP="00AE4B3A">
            <w:pPr>
              <w:spacing w:beforeLines="1" w:before="2" w:afterLines="1" w:after="2" w:line="276" w:lineRule="auto"/>
              <w:jc w:val="both"/>
              <w:rPr>
                <w:rFonts w:eastAsia="Times New Roman" w:cs="Times New Roman"/>
              </w:rPr>
            </w:pPr>
            <w:r>
              <w:rPr>
                <w:rFonts w:eastAsia="Times New Roman" w:cs="Times New Roman"/>
              </w:rPr>
              <w:t>5</w:t>
            </w:r>
            <w:r w:rsidR="00230982">
              <w:rPr>
                <w:rFonts w:eastAsia="Times New Roman" w:cs="Times New Roman"/>
              </w:rPr>
              <w:t>1</w:t>
            </w:r>
            <w:r w:rsidRPr="00ED22CA">
              <w:rPr>
                <w:rFonts w:eastAsia="Times New Roman" w:cs="Times New Roman"/>
              </w:rPr>
              <w:t xml:space="preserve">. If </w:t>
            </w:r>
            <w:r>
              <w:rPr>
                <w:rFonts w:eastAsia="Times New Roman" w:cs="Times New Roman"/>
              </w:rPr>
              <w:t>those in attendance have</w:t>
            </w:r>
            <w:r w:rsidRPr="00ED22CA">
              <w:rPr>
                <w:rFonts w:eastAsia="Times New Roman" w:cs="Times New Roman"/>
              </w:rPr>
              <w:t xml:space="preserve"> concerns about the outcomes decided upon by the panel, these will be raised, in writing, with the </w:t>
            </w:r>
            <w:r>
              <w:rPr>
                <w:rFonts w:eastAsia="Times New Roman" w:cs="Times New Roman"/>
              </w:rPr>
              <w:t>LDD</w:t>
            </w:r>
            <w:r w:rsidRPr="00ED22CA">
              <w:rPr>
                <w:rFonts w:eastAsia="Times New Roman" w:cs="Times New Roman"/>
              </w:rPr>
              <w:t xml:space="preserve"> for further consideration. The Dean may decide to establish a different panel to consider further the evidence that has been presented and the outcomes recommended (GG </w:t>
            </w:r>
            <w:r>
              <w:rPr>
                <w:rFonts w:eastAsia="Times New Roman" w:cs="Times New Roman"/>
              </w:rPr>
              <w:t>4.76</w:t>
            </w:r>
            <w:r w:rsidRPr="00ED22CA">
              <w:rPr>
                <w:rFonts w:eastAsia="Times New Roman" w:cs="Times New Roman"/>
              </w:rPr>
              <w:t>).  On completion of any investigation, the information will be shared with Q</w:t>
            </w:r>
            <w:r w:rsidR="006A12A5">
              <w:rPr>
                <w:rFonts w:eastAsia="Times New Roman" w:cs="Times New Roman"/>
              </w:rPr>
              <w:t>uality Improvement Manager</w:t>
            </w:r>
            <w:r w:rsidRPr="00ED22CA">
              <w:rPr>
                <w:rFonts w:eastAsia="Times New Roman" w:cs="Times New Roman"/>
              </w:rPr>
              <w:t>/Q</w:t>
            </w:r>
            <w:r w:rsidR="006A12A5">
              <w:rPr>
                <w:rFonts w:eastAsia="Times New Roman" w:cs="Times New Roman"/>
              </w:rPr>
              <w:t xml:space="preserve">uality </w:t>
            </w:r>
            <w:r w:rsidRPr="00ED22CA">
              <w:rPr>
                <w:rFonts w:eastAsia="Times New Roman" w:cs="Times New Roman"/>
              </w:rPr>
              <w:t>L</w:t>
            </w:r>
            <w:r w:rsidR="006A12A5">
              <w:rPr>
                <w:rFonts w:eastAsia="Times New Roman" w:cs="Times New Roman"/>
              </w:rPr>
              <w:t>ead</w:t>
            </w:r>
            <w:r w:rsidRPr="00ED22CA">
              <w:rPr>
                <w:rFonts w:eastAsia="Times New Roman" w:cs="Times New Roman"/>
              </w:rPr>
              <w:t xml:space="preserve"> for that specialty, who could discuss this through </w:t>
            </w:r>
            <w:r w:rsidR="006A12A5">
              <w:rPr>
                <w:rFonts w:eastAsia="Times New Roman" w:cs="Times New Roman"/>
              </w:rPr>
              <w:t xml:space="preserve">the Specialty </w:t>
            </w:r>
            <w:r w:rsidRPr="00ED22CA">
              <w:rPr>
                <w:rFonts w:eastAsia="Times New Roman" w:cs="Times New Roman"/>
              </w:rPr>
              <w:t>Q</w:t>
            </w:r>
            <w:r w:rsidR="006A12A5">
              <w:rPr>
                <w:rFonts w:eastAsia="Times New Roman" w:cs="Times New Roman"/>
              </w:rPr>
              <w:t xml:space="preserve">uality </w:t>
            </w:r>
            <w:r w:rsidRPr="00ED22CA">
              <w:rPr>
                <w:rFonts w:eastAsia="Times New Roman" w:cs="Times New Roman"/>
              </w:rPr>
              <w:t>M</w:t>
            </w:r>
            <w:r w:rsidR="006A12A5">
              <w:rPr>
                <w:rFonts w:eastAsia="Times New Roman" w:cs="Times New Roman"/>
              </w:rPr>
              <w:t xml:space="preserve">anagement </w:t>
            </w:r>
            <w:r w:rsidRPr="00ED22CA">
              <w:rPr>
                <w:rFonts w:eastAsia="Times New Roman" w:cs="Times New Roman"/>
              </w:rPr>
              <w:t>G</w:t>
            </w:r>
            <w:r w:rsidR="006A12A5">
              <w:rPr>
                <w:rFonts w:eastAsia="Times New Roman" w:cs="Times New Roman"/>
              </w:rPr>
              <w:t>roup</w:t>
            </w:r>
            <w:r w:rsidRPr="00ED22CA">
              <w:rPr>
                <w:rFonts w:eastAsia="Times New Roman" w:cs="Times New Roman"/>
              </w:rPr>
              <w:t xml:space="preserve">. </w:t>
            </w:r>
          </w:p>
          <w:p w14:paraId="0149987D" w14:textId="77777777" w:rsidR="000102AC" w:rsidRPr="00ED22CA" w:rsidRDefault="000102AC" w:rsidP="00AE4B3A">
            <w:pPr>
              <w:spacing w:beforeLines="1" w:before="2" w:afterLines="1" w:after="2" w:line="276" w:lineRule="auto"/>
              <w:jc w:val="both"/>
              <w:rPr>
                <w:rFonts w:eastAsia="Times New Roman" w:cs="Times New Roman"/>
              </w:rPr>
            </w:pPr>
          </w:p>
          <w:p w14:paraId="7F6BB651" w14:textId="5445FD77" w:rsidR="000102AC" w:rsidRPr="00ED22CA" w:rsidRDefault="000102AC" w:rsidP="00AE4B3A">
            <w:pPr>
              <w:spacing w:beforeLines="1" w:before="2" w:afterLines="1" w:after="2" w:line="276" w:lineRule="auto"/>
              <w:jc w:val="both"/>
              <w:rPr>
                <w:rFonts w:eastAsia="Times New Roman" w:cs="Times New Roman"/>
              </w:rPr>
            </w:pPr>
            <w:r>
              <w:rPr>
                <w:rFonts w:eastAsia="Times New Roman" w:cs="Times New Roman"/>
              </w:rPr>
              <w:t>5</w:t>
            </w:r>
            <w:r w:rsidR="00230982">
              <w:rPr>
                <w:rFonts w:eastAsia="Times New Roman" w:cs="Times New Roman"/>
              </w:rPr>
              <w:t>2</w:t>
            </w:r>
            <w:r w:rsidRPr="00ED22CA">
              <w:rPr>
                <w:rFonts w:eastAsia="Times New Roman" w:cs="Times New Roman"/>
              </w:rPr>
              <w:t xml:space="preserve">. </w:t>
            </w:r>
            <w:r w:rsidRPr="00ED22CA">
              <w:t>Trainees will be advised of their outcome through TURAS</w:t>
            </w:r>
            <w:r>
              <w:t>. The date when outcomes will be available will be advised to trainees by their training programme administrator.</w:t>
            </w:r>
          </w:p>
          <w:p w14:paraId="623E497F" w14:textId="77777777" w:rsidR="000102AC" w:rsidRPr="00ED22CA" w:rsidRDefault="000102AC" w:rsidP="00AE4B3A">
            <w:pPr>
              <w:pStyle w:val="ListParagraph"/>
              <w:spacing w:line="276" w:lineRule="auto"/>
              <w:ind w:left="0"/>
              <w:jc w:val="both"/>
              <w:rPr>
                <w:b/>
              </w:rPr>
            </w:pPr>
          </w:p>
          <w:p w14:paraId="0A966D20" w14:textId="1D86F53B" w:rsidR="000102AC" w:rsidRDefault="000102AC" w:rsidP="00AE4B3A">
            <w:pPr>
              <w:pStyle w:val="ListParagraph"/>
              <w:spacing w:line="276" w:lineRule="auto"/>
              <w:ind w:left="0"/>
              <w:jc w:val="both"/>
            </w:pPr>
            <w:r>
              <w:t>5</w:t>
            </w:r>
            <w:r w:rsidR="00230982">
              <w:t>3</w:t>
            </w:r>
            <w:r w:rsidRPr="00ED22CA">
              <w:t>. Trainees will receive an automated email via TURAS detailing their outcome</w:t>
            </w:r>
            <w:r>
              <w:t xml:space="preserve"> and notifying whether a trainee virtual meeting will be required.</w:t>
            </w:r>
          </w:p>
          <w:p w14:paraId="47E50BE3" w14:textId="77777777" w:rsidR="000102AC" w:rsidRDefault="000102AC" w:rsidP="00AE4B3A">
            <w:pPr>
              <w:pStyle w:val="ListParagraph"/>
              <w:spacing w:line="276" w:lineRule="auto"/>
              <w:ind w:left="0"/>
              <w:jc w:val="both"/>
            </w:pPr>
          </w:p>
          <w:p w14:paraId="3905E433" w14:textId="426A2EE7" w:rsidR="000102AC" w:rsidRDefault="000151AC" w:rsidP="00AE4B3A">
            <w:pPr>
              <w:spacing w:line="276" w:lineRule="auto"/>
              <w:jc w:val="both"/>
            </w:pPr>
            <w:r>
              <w:t>5</w:t>
            </w:r>
            <w:r w:rsidR="00230982">
              <w:t>4</w:t>
            </w:r>
            <w:r w:rsidR="000102AC">
              <w:t xml:space="preserve">. Following the automated email, if applicable, the </w:t>
            </w:r>
            <w:r w:rsidR="000102AC" w:rsidRPr="00ED22CA">
              <w:t>TM administrator</w:t>
            </w:r>
            <w:r w:rsidR="000102AC">
              <w:t xml:space="preserve"> will</w:t>
            </w:r>
            <w:r w:rsidR="000102AC" w:rsidRPr="00ED22CA">
              <w:t xml:space="preserve"> </w:t>
            </w:r>
            <w:r w:rsidR="000102AC">
              <w:t xml:space="preserve">contact the trainee to inform them of arrangements for the virtual meeting and/or follow-up requirements. </w:t>
            </w:r>
          </w:p>
          <w:p w14:paraId="32103F1C" w14:textId="77777777" w:rsidR="000102AC" w:rsidRDefault="000102AC" w:rsidP="00AE4B3A">
            <w:pPr>
              <w:pStyle w:val="ListParagraph"/>
              <w:spacing w:line="276" w:lineRule="auto"/>
              <w:ind w:left="0"/>
              <w:jc w:val="both"/>
            </w:pPr>
          </w:p>
          <w:p w14:paraId="3451F30F" w14:textId="6089129D" w:rsidR="000102AC" w:rsidRPr="00ED22CA" w:rsidRDefault="000102AC" w:rsidP="00AE4B3A">
            <w:pPr>
              <w:spacing w:beforeLines="1" w:before="2" w:afterLines="1" w:after="2" w:line="276" w:lineRule="auto"/>
              <w:jc w:val="both"/>
              <w:rPr>
                <w:rFonts w:eastAsia="Times New Roman" w:cs="Times New Roman"/>
              </w:rPr>
            </w:pPr>
            <w:r>
              <w:rPr>
                <w:rFonts w:eastAsia="Times New Roman" w:cs="Times New Roman"/>
              </w:rPr>
              <w:t>5</w:t>
            </w:r>
            <w:r w:rsidR="00230982">
              <w:rPr>
                <w:rFonts w:eastAsia="Times New Roman" w:cs="Times New Roman"/>
              </w:rPr>
              <w:t>5</w:t>
            </w:r>
            <w:r w:rsidRPr="00ED22CA">
              <w:rPr>
                <w:rFonts w:eastAsia="Times New Roman" w:cs="Times New Roman"/>
              </w:rPr>
              <w:t xml:space="preserve">. </w:t>
            </w:r>
            <w:r>
              <w:rPr>
                <w:rFonts w:eastAsia="Times New Roman" w:cs="Times New Roman"/>
              </w:rPr>
              <w:t>The automated email asks t</w:t>
            </w:r>
            <w:r w:rsidRPr="00ED22CA">
              <w:rPr>
                <w:rFonts w:eastAsia="Times New Roman" w:cs="Times New Roman"/>
              </w:rPr>
              <w:t>he trainee to sign the ARCP outcome form (GG</w:t>
            </w:r>
            <w:r>
              <w:rPr>
                <w:rFonts w:eastAsia="Times New Roman" w:cs="Times New Roman"/>
              </w:rPr>
              <w:t xml:space="preserve"> 4.11</w:t>
            </w:r>
            <w:r w:rsidR="00750060">
              <w:rPr>
                <w:rFonts w:eastAsia="Times New Roman" w:cs="Times New Roman"/>
              </w:rPr>
              <w:t>9</w:t>
            </w:r>
            <w:r w:rsidRPr="00ED22CA">
              <w:rPr>
                <w:rFonts w:eastAsia="Times New Roman" w:cs="Times New Roman"/>
              </w:rPr>
              <w:t>).  The trainee is signing to demonstrate that they have been informed of the outcome, not that they agree with the outcome</w:t>
            </w:r>
            <w:r w:rsidR="00955CC7">
              <w:rPr>
                <w:rFonts w:eastAsia="Times New Roman" w:cs="Times New Roman"/>
              </w:rPr>
              <w:t>,</w:t>
            </w:r>
            <w:r w:rsidRPr="00ED22CA">
              <w:rPr>
                <w:rFonts w:eastAsia="Times New Roman" w:cs="Times New Roman"/>
              </w:rPr>
              <w:t xml:space="preserve"> and this will not change the trainee’s right to request a review/appeal. </w:t>
            </w:r>
            <w:r w:rsidR="00271F03">
              <w:rPr>
                <w:rFonts w:eastAsia="Times New Roman" w:cs="Times New Roman"/>
              </w:rPr>
              <w:t>T</w:t>
            </w:r>
            <w:r>
              <w:t xml:space="preserve">rainees are required to acknowledge receipt of their outcome through </w:t>
            </w:r>
            <w:r w:rsidR="00955CC7">
              <w:t>T</w:t>
            </w:r>
            <w:r w:rsidR="006A12A5">
              <w:t>URAS</w:t>
            </w:r>
            <w:r w:rsidR="00955CC7">
              <w:t xml:space="preserve"> </w:t>
            </w:r>
            <w:r>
              <w:t xml:space="preserve">training </w:t>
            </w:r>
            <w:r w:rsidR="00955CC7">
              <w:t xml:space="preserve">programme </w:t>
            </w:r>
            <w:r>
              <w:t>management (TPM). Trainees will be unable to access other areas of T</w:t>
            </w:r>
            <w:r w:rsidR="00BA6ABA">
              <w:t>URAS</w:t>
            </w:r>
            <w:r>
              <w:t xml:space="preserve"> until the ARCP outcome has been acknowledged.</w:t>
            </w:r>
          </w:p>
          <w:p w14:paraId="46E650C7" w14:textId="77777777" w:rsidR="000102AC" w:rsidRPr="00ED22CA" w:rsidRDefault="000102AC" w:rsidP="00AE4B3A">
            <w:pPr>
              <w:spacing w:beforeLines="1" w:before="2" w:afterLines="1" w:after="2" w:line="276" w:lineRule="auto"/>
              <w:jc w:val="both"/>
              <w:rPr>
                <w:rFonts w:eastAsia="Times New Roman" w:cs="Times New Roman"/>
              </w:rPr>
            </w:pPr>
          </w:p>
          <w:p w14:paraId="0CB5C354" w14:textId="4E45AEBB" w:rsidR="000102AC" w:rsidRDefault="000102AC" w:rsidP="00AE4B3A">
            <w:pPr>
              <w:spacing w:beforeLines="1" w:before="2" w:afterLines="1" w:after="2" w:line="276" w:lineRule="auto"/>
              <w:jc w:val="both"/>
            </w:pPr>
            <w:r>
              <w:rPr>
                <w:rFonts w:eastAsia="Times New Roman" w:cs="Times New Roman"/>
              </w:rPr>
              <w:t>5</w:t>
            </w:r>
            <w:r w:rsidR="00230982">
              <w:rPr>
                <w:rFonts w:eastAsia="Times New Roman" w:cs="Times New Roman"/>
              </w:rPr>
              <w:t>6</w:t>
            </w:r>
            <w:r w:rsidRPr="00ED22CA">
              <w:rPr>
                <w:rFonts w:eastAsia="Times New Roman" w:cs="Times New Roman"/>
              </w:rPr>
              <w:t>. The t</w:t>
            </w:r>
            <w:r w:rsidRPr="00ED22CA">
              <w:t>rainee will be asked to sign off the ARCP outcome form on e-portfolio; or if not available on e-portfolio, trainee will be sent a copy (paper or electronic) and asked to sign and return it (digital signatures are acceptable).</w:t>
            </w:r>
          </w:p>
          <w:p w14:paraId="3413299C" w14:textId="77777777" w:rsidR="000102AC" w:rsidRDefault="000102AC" w:rsidP="00AE4B3A">
            <w:pPr>
              <w:spacing w:beforeLines="1" w:before="2" w:afterLines="1" w:after="2" w:line="276" w:lineRule="auto"/>
              <w:jc w:val="both"/>
            </w:pPr>
          </w:p>
          <w:p w14:paraId="5E301312" w14:textId="418B6723" w:rsidR="000102AC" w:rsidRDefault="000102AC" w:rsidP="00AE4B3A">
            <w:pPr>
              <w:spacing w:beforeLines="1" w:before="2" w:afterLines="1" w:after="2" w:line="276" w:lineRule="auto"/>
              <w:jc w:val="both"/>
            </w:pPr>
            <w:r>
              <w:t>5</w:t>
            </w:r>
            <w:r w:rsidR="00230982">
              <w:t>7</w:t>
            </w:r>
            <w:r w:rsidRPr="006018ED">
              <w:t>. It is the trainee</w:t>
            </w:r>
            <w:r>
              <w:t>’</w:t>
            </w:r>
            <w:r w:rsidRPr="006018ED">
              <w:t>s responsibility to sign off their ARCP outcome</w:t>
            </w:r>
            <w:r>
              <w:t>. H</w:t>
            </w:r>
            <w:r w:rsidRPr="006018ED">
              <w:t>owever, TM administrators should check that all trainees in receipt of an outcome</w:t>
            </w:r>
            <w:r w:rsidR="004632F9">
              <w:t xml:space="preserve"> 2, 3 or 4 (or LAT equivalent) or </w:t>
            </w:r>
            <w:r w:rsidR="00511E53">
              <w:t>national emergency</w:t>
            </w:r>
            <w:r w:rsidR="004632F9">
              <w:t xml:space="preserve"> outcome 10.2</w:t>
            </w:r>
            <w:r w:rsidRPr="006018ED">
              <w:t xml:space="preserve"> have completed the sign-off.  If such a trainee has not signed off their outcome, the TM administrator should send out a reminder email.  If </w:t>
            </w:r>
            <w:r>
              <w:t xml:space="preserve">there is </w:t>
            </w:r>
            <w:r w:rsidRPr="006018ED">
              <w:t xml:space="preserve">no response, TM </w:t>
            </w:r>
            <w:r w:rsidRPr="006018ED">
              <w:lastRenderedPageBreak/>
              <w:t>administrator should escalate to TPD (or other senior educator if the TPD is unavailable)</w:t>
            </w:r>
            <w:r>
              <w:t xml:space="preserve"> </w:t>
            </w:r>
            <w:r w:rsidRPr="006018ED">
              <w:t xml:space="preserve">who will then escalate to APGD/ </w:t>
            </w:r>
            <w:r>
              <w:t>LDD</w:t>
            </w:r>
            <w:r w:rsidRPr="006018ED">
              <w:t xml:space="preserve"> if not resolved</w:t>
            </w:r>
            <w:r>
              <w:t xml:space="preserve"> within 2 weeks of the reminder email</w:t>
            </w:r>
            <w:r w:rsidRPr="006018ED">
              <w:t>.</w:t>
            </w:r>
          </w:p>
          <w:p w14:paraId="75588BBA" w14:textId="77777777" w:rsidR="000102AC" w:rsidRDefault="000102AC" w:rsidP="00AE4B3A">
            <w:pPr>
              <w:spacing w:beforeLines="1" w:before="2" w:afterLines="1" w:after="2" w:line="276" w:lineRule="auto"/>
              <w:jc w:val="both"/>
              <w:rPr>
                <w:b/>
                <w:bCs/>
              </w:rPr>
            </w:pPr>
          </w:p>
          <w:p w14:paraId="60F557E1" w14:textId="5B36AB15" w:rsidR="000102AC" w:rsidRDefault="000102AC" w:rsidP="00AE4B3A">
            <w:pPr>
              <w:spacing w:beforeLines="1" w:before="2" w:afterLines="1" w:after="2" w:line="276" w:lineRule="auto"/>
              <w:jc w:val="both"/>
            </w:pPr>
            <w:r w:rsidRPr="002D6CC0">
              <w:t>5</w:t>
            </w:r>
            <w:r w:rsidR="00230982">
              <w:t>8</w:t>
            </w:r>
            <w:r w:rsidRPr="002D6CC0">
              <w:t>. All trainees receiving an outcome 10.2 will have a further ARCP to monitor progress against the action plan which is put in place</w:t>
            </w:r>
            <w:r>
              <w:t xml:space="preserve"> at the time the 10.2 outcome is awarded. </w:t>
            </w:r>
          </w:p>
          <w:p w14:paraId="3F392F93" w14:textId="77777777" w:rsidR="000102AC" w:rsidRDefault="000102AC" w:rsidP="00AE4B3A">
            <w:pPr>
              <w:spacing w:beforeLines="1" w:before="2" w:afterLines="1" w:after="2" w:line="276" w:lineRule="auto"/>
              <w:jc w:val="both"/>
            </w:pPr>
          </w:p>
          <w:p w14:paraId="0FE2F645" w14:textId="72F07BB8" w:rsidR="000102AC" w:rsidRPr="00D97438" w:rsidRDefault="00230982" w:rsidP="00AE4B3A">
            <w:pPr>
              <w:rPr>
                <w:u w:val="single"/>
              </w:rPr>
            </w:pPr>
            <w:r>
              <w:t>59</w:t>
            </w:r>
            <w:r w:rsidR="000102AC" w:rsidRPr="00D97438">
              <w:t xml:space="preserve">. </w:t>
            </w:r>
            <w:r w:rsidR="000102AC" w:rsidRPr="00D97438">
              <w:rPr>
                <w:u w:val="single"/>
              </w:rPr>
              <w:t>Outcome 10.1 at a critical progression point</w:t>
            </w:r>
            <w:r w:rsidR="00D97438" w:rsidRPr="00D97438">
              <w:rPr>
                <w:u w:val="single"/>
              </w:rPr>
              <w:t xml:space="preserve"> (Four Nation Statement</w:t>
            </w:r>
            <w:r w:rsidR="009179A5">
              <w:rPr>
                <w:u w:val="single"/>
              </w:rPr>
              <w:t>; valid until 30 Sep 2023</w:t>
            </w:r>
            <w:r w:rsidR="00D97438" w:rsidRPr="00D97438">
              <w:rPr>
                <w:u w:val="single"/>
              </w:rPr>
              <w:t>)</w:t>
            </w:r>
          </w:p>
          <w:p w14:paraId="110E5CB5" w14:textId="79C44E58" w:rsidR="000102AC" w:rsidRPr="00D97438" w:rsidRDefault="000102AC" w:rsidP="009706A9">
            <w:pPr>
              <w:spacing w:line="276" w:lineRule="auto"/>
            </w:pPr>
            <w:r w:rsidRPr="00D97438">
              <w:t>At the end of core training a trainee may be awarded an outcome 10.1 if they have not acquired a mandatory requirement that has been derogated (</w:t>
            </w:r>
            <w:r w:rsidR="00BA6ABA" w:rsidRPr="00D97438">
              <w:t>e.g.</w:t>
            </w:r>
            <w:r w:rsidR="00BA6ABA">
              <w:t xml:space="preserve">, </w:t>
            </w:r>
            <w:r w:rsidRPr="00D97438">
              <w:t xml:space="preserve">exam/course). If this outcome is given the TM administrator will contact the trainee and ask if they are </w:t>
            </w:r>
          </w:p>
          <w:p w14:paraId="6F074299" w14:textId="77777777" w:rsidR="000102AC" w:rsidRPr="00D97438" w:rsidRDefault="000102AC" w:rsidP="009706A9">
            <w:pPr>
              <w:pStyle w:val="ListParagraph"/>
              <w:numPr>
                <w:ilvl w:val="0"/>
                <w:numId w:val="30"/>
              </w:numPr>
              <w:spacing w:after="160" w:line="276" w:lineRule="auto"/>
            </w:pPr>
            <w:r w:rsidRPr="00D97438">
              <w:t xml:space="preserve">Progressing to a higher training programme </w:t>
            </w:r>
          </w:p>
          <w:p w14:paraId="0492E64A" w14:textId="77777777" w:rsidR="000102AC" w:rsidRPr="00D97438" w:rsidRDefault="000102AC" w:rsidP="009706A9">
            <w:pPr>
              <w:pStyle w:val="ListParagraph"/>
              <w:numPr>
                <w:ilvl w:val="0"/>
                <w:numId w:val="30"/>
              </w:numPr>
              <w:spacing w:after="160" w:line="276" w:lineRule="auto"/>
            </w:pPr>
            <w:r w:rsidRPr="00D97438">
              <w:t>Leaving the programme and will acquire missing capabilities outside of training</w:t>
            </w:r>
          </w:p>
          <w:p w14:paraId="12995E5B" w14:textId="77777777" w:rsidR="000102AC" w:rsidRPr="00D97438" w:rsidRDefault="000102AC" w:rsidP="009706A9">
            <w:pPr>
              <w:pStyle w:val="ListParagraph"/>
              <w:numPr>
                <w:ilvl w:val="0"/>
                <w:numId w:val="30"/>
              </w:numPr>
              <w:spacing w:after="160" w:line="276" w:lineRule="auto"/>
            </w:pPr>
            <w:r w:rsidRPr="00D97438">
              <w:t>Stay in the core programme and use additional training time to acquire the missing capabilities.</w:t>
            </w:r>
          </w:p>
          <w:p w14:paraId="551BF05C" w14:textId="4695BAC7" w:rsidR="000102AC" w:rsidRPr="002D6CC0" w:rsidRDefault="000102AC" w:rsidP="009706A9">
            <w:pPr>
              <w:spacing w:line="276" w:lineRule="auto"/>
            </w:pPr>
            <w:r>
              <w:t>The LDD or the LDD delegate will contact the trainees in category 3 and discuss if additional training time is appropriate. The options available to trainees in category 3 will vary across the Deanery and as such may not be in their current training location.</w:t>
            </w:r>
          </w:p>
        </w:tc>
      </w:tr>
    </w:tbl>
    <w:p w14:paraId="6DD5C353" w14:textId="77777777" w:rsidR="000102AC" w:rsidRDefault="000102AC" w:rsidP="000102AC">
      <w:pPr>
        <w:spacing w:beforeLines="1" w:before="2" w:afterLines="1" w:after="2"/>
        <w:jc w:val="both"/>
      </w:pPr>
    </w:p>
    <w:p w14:paraId="3CB33AB1" w14:textId="77777777" w:rsidR="000102AC" w:rsidRDefault="000102AC" w:rsidP="000102AC">
      <w:pPr>
        <w:spacing w:beforeLines="1" w:before="2" w:afterLines="1" w:after="2"/>
        <w:jc w:val="both"/>
      </w:pPr>
    </w:p>
    <w:tbl>
      <w:tblPr>
        <w:tblStyle w:val="TableGrid"/>
        <w:tblW w:w="0" w:type="auto"/>
        <w:tblLook w:val="04A0" w:firstRow="1" w:lastRow="0" w:firstColumn="1" w:lastColumn="0" w:noHBand="0" w:noVBand="1"/>
      </w:tblPr>
      <w:tblGrid>
        <w:gridCol w:w="9016"/>
      </w:tblGrid>
      <w:tr w:rsidR="000102AC" w14:paraId="66AFFDC8" w14:textId="77777777" w:rsidTr="00AE4B3A">
        <w:tc>
          <w:tcPr>
            <w:tcW w:w="9016" w:type="dxa"/>
          </w:tcPr>
          <w:p w14:paraId="42DF75BD" w14:textId="5830B64E" w:rsidR="000102AC" w:rsidRDefault="006A28EC" w:rsidP="00AE4B3A">
            <w:pPr>
              <w:jc w:val="both"/>
              <w:rPr>
                <w:b/>
                <w:bCs/>
              </w:rPr>
            </w:pPr>
            <w:r>
              <w:rPr>
                <w:b/>
                <w:bCs/>
              </w:rPr>
              <w:t xml:space="preserve">Post ARCP </w:t>
            </w:r>
            <w:r w:rsidR="000102AC">
              <w:rPr>
                <w:b/>
                <w:bCs/>
              </w:rPr>
              <w:t xml:space="preserve">Trainee </w:t>
            </w:r>
            <w:r w:rsidR="000102AC" w:rsidRPr="00ED22CA">
              <w:rPr>
                <w:b/>
                <w:bCs/>
              </w:rPr>
              <w:t>Meetings</w:t>
            </w:r>
          </w:p>
          <w:p w14:paraId="11B49A8C" w14:textId="77777777" w:rsidR="000102AC" w:rsidRPr="00ED22CA" w:rsidRDefault="000102AC" w:rsidP="00AE4B3A">
            <w:pPr>
              <w:jc w:val="both"/>
              <w:rPr>
                <w:b/>
              </w:rPr>
            </w:pPr>
          </w:p>
          <w:p w14:paraId="589999E4" w14:textId="0E06CF0F" w:rsidR="000102AC" w:rsidRDefault="000102AC" w:rsidP="00AE4B3A">
            <w:pPr>
              <w:spacing w:line="276" w:lineRule="auto"/>
              <w:jc w:val="both"/>
            </w:pPr>
            <w:r>
              <w:t>6</w:t>
            </w:r>
            <w:r w:rsidR="00230982">
              <w:t>0</w:t>
            </w:r>
            <w:r>
              <w:t xml:space="preserve">. </w:t>
            </w:r>
            <w:r w:rsidR="001C39A3">
              <w:t>Post ARCP t</w:t>
            </w:r>
            <w:r>
              <w:t>rainee meetings (trainee in attendance) will</w:t>
            </w:r>
            <w:r w:rsidR="00321C80">
              <w:t xml:space="preserve"> only be </w:t>
            </w:r>
            <w:r w:rsidR="00321C80" w:rsidRPr="00321C80">
              <w:rPr>
                <w:b/>
                <w:bCs/>
              </w:rPr>
              <w:t>required</w:t>
            </w:r>
            <w:r w:rsidRPr="00321C80">
              <w:rPr>
                <w:b/>
                <w:bCs/>
              </w:rPr>
              <w:t xml:space="preserve"> </w:t>
            </w:r>
            <w:r w:rsidRPr="0776D848">
              <w:rPr>
                <w:b/>
                <w:bCs/>
              </w:rPr>
              <w:t>for outcomes 2, 3, 4</w:t>
            </w:r>
            <w:r w:rsidR="00786567">
              <w:rPr>
                <w:b/>
                <w:bCs/>
              </w:rPr>
              <w:t xml:space="preserve"> </w:t>
            </w:r>
            <w:r w:rsidR="002A60A5">
              <w:rPr>
                <w:b/>
                <w:bCs/>
              </w:rPr>
              <w:t>(</w:t>
            </w:r>
            <w:r w:rsidR="00786567">
              <w:rPr>
                <w:b/>
                <w:bCs/>
              </w:rPr>
              <w:t>or LAT equivalent</w:t>
            </w:r>
            <w:r w:rsidR="00E073CE">
              <w:rPr>
                <w:b/>
                <w:bCs/>
              </w:rPr>
              <w:t>)</w:t>
            </w:r>
            <w:r w:rsidR="00F01D21">
              <w:rPr>
                <w:b/>
                <w:bCs/>
              </w:rPr>
              <w:t xml:space="preserve"> and </w:t>
            </w:r>
            <w:r w:rsidR="0090159D" w:rsidRPr="0090159D">
              <w:rPr>
                <w:b/>
                <w:bCs/>
              </w:rPr>
              <w:t>national emergency</w:t>
            </w:r>
            <w:r w:rsidR="00F01D21">
              <w:rPr>
                <w:b/>
                <w:bCs/>
              </w:rPr>
              <w:t xml:space="preserve"> outcome 10.2</w:t>
            </w:r>
            <w:r w:rsidRPr="0776D848">
              <w:rPr>
                <w:b/>
                <w:bCs/>
              </w:rPr>
              <w:t xml:space="preserve"> in 202</w:t>
            </w:r>
            <w:r w:rsidR="00271F03">
              <w:rPr>
                <w:b/>
                <w:bCs/>
              </w:rPr>
              <w:t>2</w:t>
            </w:r>
            <w:r w:rsidR="0011251F">
              <w:rPr>
                <w:b/>
                <w:bCs/>
              </w:rPr>
              <w:t>/23</w:t>
            </w:r>
            <w:r>
              <w:t>.</w:t>
            </w:r>
            <w:r w:rsidR="00321C80">
              <w:t xml:space="preserve"> </w:t>
            </w:r>
            <w:r w:rsidR="001C39A3">
              <w:t>The default will be that these meetings are virtual</w:t>
            </w:r>
            <w:r w:rsidR="006A28EC">
              <w:t xml:space="preserve"> however the trainee should be given the option to have a face to face meeting.  If the latter is chosen, one of the educators should be asked to attend a venue with the trainee.  The administrator will attend virtually to take notes.  </w:t>
            </w:r>
            <w:r w:rsidR="00321C80">
              <w:t>Programme Directors may, however, choose to hold educational meetings with other trainees that coincide with the ARCP process.</w:t>
            </w:r>
            <w:r>
              <w:t xml:space="preserve"> Please refer to point </w:t>
            </w:r>
            <w:r w:rsidR="001C39A3">
              <w:t>65</w:t>
            </w:r>
            <w:r>
              <w:t>.</w:t>
            </w:r>
          </w:p>
          <w:p w14:paraId="17B1A00A" w14:textId="77777777" w:rsidR="000102AC" w:rsidRPr="00ED22CA" w:rsidRDefault="000102AC" w:rsidP="00AE4B3A">
            <w:pPr>
              <w:spacing w:line="276" w:lineRule="auto"/>
              <w:jc w:val="both"/>
            </w:pPr>
          </w:p>
          <w:p w14:paraId="14555BCE" w14:textId="20B33DEC" w:rsidR="000102AC" w:rsidRDefault="000102AC" w:rsidP="00AE4B3A">
            <w:pPr>
              <w:spacing w:line="276" w:lineRule="auto"/>
              <w:jc w:val="both"/>
            </w:pPr>
            <w:r>
              <w:t>6</w:t>
            </w:r>
            <w:r w:rsidR="00230982">
              <w:t>1</w:t>
            </w:r>
            <w:r w:rsidRPr="00ED22CA">
              <w:t xml:space="preserve">. TM administrator will support </w:t>
            </w:r>
            <w:r w:rsidR="001C39A3">
              <w:t xml:space="preserve">post ARCP </w:t>
            </w:r>
            <w:r>
              <w:t xml:space="preserve">trainee virtual </w:t>
            </w:r>
            <w:r w:rsidRPr="00ED22CA">
              <w:t>meetings</w:t>
            </w:r>
            <w:r w:rsidR="0011251F">
              <w:t xml:space="preserve"> </w:t>
            </w:r>
            <w:r w:rsidR="0011251F" w:rsidRPr="0011251F">
              <w:t>for outcomes 2, 3, 4 (or LAT equivalent) and outcome 10.2</w:t>
            </w:r>
            <w:r w:rsidRPr="00ED22CA">
              <w:t xml:space="preserve"> by taking notes of discussion.  Meeting notes will be signed off by </w:t>
            </w:r>
            <w:r>
              <w:t>the educator conducting the meeting</w:t>
            </w:r>
            <w:r w:rsidRPr="00ED22CA">
              <w:t xml:space="preserve"> and trainee following the meeting.</w:t>
            </w:r>
            <w:r>
              <w:t xml:space="preserve"> If there is a disagreement regarding the discussion notes this will be escalated by the educator to the APGD (</w:t>
            </w:r>
            <w:r w:rsidR="00BA6ABA">
              <w:t>if</w:t>
            </w:r>
            <w:r>
              <w:t xml:space="preserve"> the educator is not the ARCP panel chair the panel chair will also be informed).</w:t>
            </w:r>
          </w:p>
          <w:p w14:paraId="29AF9BD8" w14:textId="77777777" w:rsidR="000102AC" w:rsidRDefault="000102AC" w:rsidP="00AE4B3A">
            <w:pPr>
              <w:spacing w:line="276" w:lineRule="auto"/>
              <w:jc w:val="both"/>
            </w:pPr>
          </w:p>
          <w:p w14:paraId="50FA752D" w14:textId="23140CF0" w:rsidR="000102AC" w:rsidRPr="00ED22CA" w:rsidRDefault="000102AC" w:rsidP="00AE4B3A">
            <w:pPr>
              <w:spacing w:beforeLines="1" w:before="2" w:afterLines="1" w:after="2" w:line="276" w:lineRule="auto"/>
              <w:jc w:val="both"/>
              <w:rPr>
                <w:rFonts w:eastAsia="Times New Roman" w:cs="Times New Roman"/>
              </w:rPr>
            </w:pPr>
            <w:r>
              <w:t>6</w:t>
            </w:r>
            <w:r w:rsidR="00230982">
              <w:t>2</w:t>
            </w:r>
            <w:r w:rsidRPr="00ED22CA">
              <w:t>. At the conclusion of the</w:t>
            </w:r>
            <w:r>
              <w:t xml:space="preserve"> </w:t>
            </w:r>
            <w:r w:rsidR="001C39A3">
              <w:t>post ARCP</w:t>
            </w:r>
            <w:r w:rsidR="006A28EC">
              <w:t xml:space="preserve"> </w:t>
            </w:r>
            <w:r w:rsidRPr="00ED22CA">
              <w:t>meeting, TM administrators will provide</w:t>
            </w:r>
            <w:r>
              <w:t>, via email,</w:t>
            </w:r>
            <w:r w:rsidRPr="00ED22CA">
              <w:t xml:space="preserve"> standard information sheets which advise the trainee of their options following this outcome.  </w:t>
            </w:r>
          </w:p>
          <w:p w14:paraId="336E12AB" w14:textId="77777777" w:rsidR="000102AC" w:rsidRDefault="000102AC" w:rsidP="00AE4B3A">
            <w:pPr>
              <w:spacing w:beforeLines="1" w:before="2" w:afterLines="1" w:after="2" w:line="276" w:lineRule="auto"/>
              <w:jc w:val="both"/>
            </w:pPr>
          </w:p>
          <w:p w14:paraId="20CF035D" w14:textId="0108552B" w:rsidR="000102AC" w:rsidRDefault="000102AC" w:rsidP="00AE4B3A">
            <w:pPr>
              <w:spacing w:line="276" w:lineRule="auto"/>
              <w:jc w:val="both"/>
            </w:pPr>
            <w:r>
              <w:t>6</w:t>
            </w:r>
            <w:r w:rsidR="00230982">
              <w:t>3</w:t>
            </w:r>
            <w:r w:rsidRPr="00ED22CA">
              <w:t xml:space="preserve">. If non-educational issues are raised at the </w:t>
            </w:r>
            <w:r>
              <w:t xml:space="preserve">virtual </w:t>
            </w:r>
            <w:r w:rsidRPr="00ED22CA">
              <w:t>meeting, for example a poor learning environment or intimidation / bullying</w:t>
            </w:r>
            <w:r w:rsidR="005A0880">
              <w:t>,</w:t>
            </w:r>
            <w:r w:rsidRPr="00ED22CA">
              <w:t xml:space="preserve"> the </w:t>
            </w:r>
            <w:r>
              <w:t xml:space="preserve">educator conducting the meeting </w:t>
            </w:r>
            <w:r w:rsidRPr="00ED22CA">
              <w:t xml:space="preserve">will formally write to the </w:t>
            </w:r>
            <w:r>
              <w:t>relevant LDD</w:t>
            </w:r>
            <w:r w:rsidRPr="00ED22CA">
              <w:t>.</w:t>
            </w:r>
          </w:p>
          <w:p w14:paraId="40C0C713" w14:textId="77777777" w:rsidR="000102AC" w:rsidRDefault="000102AC" w:rsidP="00AE4B3A">
            <w:pPr>
              <w:spacing w:line="276" w:lineRule="auto"/>
              <w:jc w:val="both"/>
            </w:pPr>
          </w:p>
          <w:p w14:paraId="2AA31790" w14:textId="269B839D" w:rsidR="000102AC" w:rsidRDefault="000102AC" w:rsidP="00AE4B3A">
            <w:pPr>
              <w:spacing w:line="276" w:lineRule="auto"/>
              <w:jc w:val="both"/>
            </w:pPr>
            <w:r>
              <w:t>6</w:t>
            </w:r>
            <w:r w:rsidR="00230982">
              <w:t>4</w:t>
            </w:r>
            <w:r>
              <w:t>. TPDs/Panels may wish to meet with other trainees</w:t>
            </w:r>
            <w:r w:rsidR="00BA6ABA">
              <w:t>,</w:t>
            </w:r>
            <w:r>
              <w:t xml:space="preserve"> but this will not form part of the ARCP process.</w:t>
            </w:r>
          </w:p>
          <w:p w14:paraId="1E554A51" w14:textId="77777777" w:rsidR="009A796B" w:rsidRDefault="009A796B" w:rsidP="00AE4B3A">
            <w:pPr>
              <w:spacing w:line="276" w:lineRule="auto"/>
              <w:jc w:val="both"/>
            </w:pPr>
          </w:p>
          <w:p w14:paraId="3EA1F7E6" w14:textId="39E66484" w:rsidR="009A796B" w:rsidRPr="00952CB2" w:rsidRDefault="009A796B" w:rsidP="00AE4B3A">
            <w:pPr>
              <w:spacing w:line="276" w:lineRule="auto"/>
              <w:jc w:val="both"/>
            </w:pPr>
            <w:r>
              <w:t>6</w:t>
            </w:r>
            <w:r w:rsidR="00230982">
              <w:t>5</w:t>
            </w:r>
            <w:r>
              <w:t>. Trainees on an outcome 3, 4 or 10.2 should have a follow up ARCP in 6 months to ensure progress is being made.  Trainees on an outcome 2 should have an educational review unless new concerns emerge which necessitate an ARCP being arranged earlier than planned.</w:t>
            </w:r>
          </w:p>
        </w:tc>
      </w:tr>
    </w:tbl>
    <w:p w14:paraId="08A7C996" w14:textId="77777777" w:rsidR="000102AC" w:rsidRDefault="000102AC" w:rsidP="000102AC">
      <w:pPr>
        <w:sectPr w:rsidR="000102AC" w:rsidSect="00CF75B1">
          <w:pgSz w:w="11906" w:h="16838"/>
          <w:pgMar w:top="851" w:right="1440" w:bottom="992" w:left="1440" w:header="709" w:footer="709" w:gutter="0"/>
          <w:cols w:space="708"/>
          <w:docGrid w:linePitch="360"/>
        </w:sectPr>
      </w:pPr>
    </w:p>
    <w:p w14:paraId="68C0F010" w14:textId="701AD9DB" w:rsidR="000102AC" w:rsidRDefault="000102AC" w:rsidP="006A087E">
      <w:pPr>
        <w:sectPr w:rsidR="000102AC" w:rsidSect="006A087E">
          <w:headerReference w:type="default" r:id="rId14"/>
          <w:pgSz w:w="23808" w:h="22113" w:orient="landscape" w:code="8"/>
          <w:pgMar w:top="0" w:right="0" w:bottom="0" w:left="1134" w:header="709" w:footer="709" w:gutter="0"/>
          <w:cols w:space="708"/>
          <w:docGrid w:linePitch="360"/>
        </w:sectPr>
      </w:pPr>
      <w:bookmarkStart w:id="0" w:name="Outcome5a"/>
      <w:bookmarkEnd w:id="0"/>
      <w:r w:rsidRPr="00AB2D9E">
        <w:rPr>
          <w:sz w:val="28"/>
          <w:szCs w:val="28"/>
        </w:rPr>
        <w:lastRenderedPageBreak/>
        <w:t>ARCP (Desktop Review</w:t>
      </w:r>
      <w:r>
        <w:rPr>
          <w:sz w:val="28"/>
          <w:szCs w:val="28"/>
        </w:rPr>
        <w:t>)</w:t>
      </w:r>
      <w:bookmarkStart w:id="1" w:name="_MON_1738575007"/>
      <w:bookmarkEnd w:id="1"/>
      <w:r w:rsidR="007E1A0D">
        <w:rPr>
          <w:noProof/>
          <w:sz w:val="28"/>
          <w:szCs w:val="28"/>
        </w:rPr>
        <w:object w:dxaOrig="22380" w:dyaOrig="19202" w14:anchorId="5124A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19pt;height:960pt;mso-width-percent:0;mso-height-percent:0;mso-width-percent:0;mso-height-percent:0" o:ole="">
            <v:imagedata r:id="rId15" o:title=""/>
          </v:shape>
          <o:OLEObject Type="Embed" ProgID="Word.Document.12" ShapeID="_x0000_i1025" DrawAspect="Content" ObjectID="_1739710642" r:id="rId16">
            <o:FieldCodes>\s</o:FieldCodes>
          </o:OLEObject>
        </w:object>
      </w:r>
    </w:p>
    <w:p w14:paraId="4CC6848E" w14:textId="77777777" w:rsidR="000102AC" w:rsidRDefault="000102AC" w:rsidP="000102AC">
      <w:pPr>
        <w:spacing w:beforeLines="1" w:before="2" w:afterLines="1" w:after="2"/>
        <w:jc w:val="both"/>
      </w:pPr>
    </w:p>
    <w:p w14:paraId="76D82741" w14:textId="77777777" w:rsidR="000102AC" w:rsidRDefault="000102AC" w:rsidP="000102AC">
      <w:pPr>
        <w:sectPr w:rsidR="000102AC" w:rsidSect="00FE4118">
          <w:headerReference w:type="default" r:id="rId17"/>
          <w:pgSz w:w="23808" w:h="16840" w:orient="landscape" w:code="8"/>
          <w:pgMar w:top="0" w:right="0" w:bottom="0" w:left="1134" w:header="709" w:footer="709" w:gutter="0"/>
          <w:cols w:space="708"/>
          <w:docGrid w:linePitch="360"/>
        </w:sectPr>
      </w:pPr>
    </w:p>
    <w:p w14:paraId="5D66E97D" w14:textId="7E3872CF" w:rsidR="000102AC" w:rsidRDefault="000102AC" w:rsidP="000102AC">
      <w:pPr>
        <w:tabs>
          <w:tab w:val="left" w:pos="1739"/>
        </w:tabs>
        <w:spacing w:beforeLines="1" w:before="2" w:afterLines="1" w:after="2"/>
        <w:jc w:val="both"/>
        <w:rPr>
          <w:b/>
          <w:bCs/>
          <w:sz w:val="28"/>
          <w:szCs w:val="28"/>
        </w:rPr>
      </w:pPr>
      <w:r>
        <w:tab/>
      </w:r>
      <w:r w:rsidRPr="002F0F39">
        <w:rPr>
          <w:b/>
          <w:bCs/>
          <w:sz w:val="28"/>
          <w:szCs w:val="28"/>
        </w:rPr>
        <w:t>Outcome 10 flowchart</w:t>
      </w:r>
      <w:bookmarkStart w:id="2" w:name="Outcome10"/>
      <w:bookmarkEnd w:id="2"/>
      <w:r w:rsidR="00FB69E9">
        <w:rPr>
          <w:b/>
          <w:bCs/>
          <w:sz w:val="28"/>
          <w:szCs w:val="28"/>
        </w:rPr>
        <w:t xml:space="preserve"> – To be used during periods of declared national emergency / force majeure</w:t>
      </w:r>
      <w:r w:rsidR="009179A5">
        <w:rPr>
          <w:b/>
          <w:bCs/>
          <w:sz w:val="28"/>
          <w:szCs w:val="28"/>
        </w:rPr>
        <w:t xml:space="preserve"> (currently in place until 30</w:t>
      </w:r>
      <w:r w:rsidR="009179A5" w:rsidRPr="009179A5">
        <w:rPr>
          <w:b/>
          <w:bCs/>
          <w:sz w:val="28"/>
          <w:szCs w:val="28"/>
          <w:vertAlign w:val="superscript"/>
        </w:rPr>
        <w:t>th</w:t>
      </w:r>
      <w:r w:rsidR="009179A5">
        <w:rPr>
          <w:b/>
          <w:bCs/>
          <w:sz w:val="28"/>
          <w:szCs w:val="28"/>
        </w:rPr>
        <w:t xml:space="preserve"> September 2023)</w:t>
      </w:r>
    </w:p>
    <w:p w14:paraId="50184A6F" w14:textId="77777777" w:rsidR="000102AC" w:rsidRDefault="000102AC" w:rsidP="000102AC">
      <w:pPr>
        <w:tabs>
          <w:tab w:val="left" w:pos="1739"/>
        </w:tabs>
        <w:spacing w:beforeLines="1" w:before="2" w:afterLines="1" w:after="2"/>
        <w:jc w:val="both"/>
        <w:rPr>
          <w:b/>
          <w:bCs/>
          <w:sz w:val="28"/>
          <w:szCs w:val="28"/>
        </w:rPr>
      </w:pPr>
    </w:p>
    <w:p w14:paraId="4EEC5EFD" w14:textId="77777777" w:rsidR="000102AC" w:rsidRPr="002F0F39" w:rsidRDefault="000102AC" w:rsidP="000102AC">
      <w:pPr>
        <w:tabs>
          <w:tab w:val="left" w:pos="1739"/>
        </w:tabs>
        <w:spacing w:beforeLines="1" w:before="2" w:afterLines="1" w:after="2"/>
        <w:jc w:val="both"/>
        <w:rPr>
          <w:b/>
          <w:bCs/>
          <w:sz w:val="28"/>
          <w:szCs w:val="28"/>
        </w:rPr>
      </w:pPr>
      <w:r>
        <w:rPr>
          <w:b/>
          <w:bCs/>
          <w:sz w:val="28"/>
          <w:szCs w:val="28"/>
        </w:rPr>
        <w:tab/>
      </w:r>
      <w:r w:rsidRPr="001442A2">
        <w:rPr>
          <w:noProof/>
        </w:rPr>
        <w:drawing>
          <wp:inline distT="0" distB="0" distL="0" distR="0" wp14:anchorId="609F3826" wp14:editId="5739E571">
            <wp:extent cx="13195661" cy="71697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43690" cy="7195881"/>
                    </a:xfrm>
                    <a:prstGeom prst="rect">
                      <a:avLst/>
                    </a:prstGeom>
                    <a:noFill/>
                    <a:ln>
                      <a:noFill/>
                    </a:ln>
                  </pic:spPr>
                </pic:pic>
              </a:graphicData>
            </a:graphic>
          </wp:inline>
        </w:drawing>
      </w:r>
    </w:p>
    <w:p w14:paraId="5D04E181" w14:textId="77777777" w:rsidR="000102AC" w:rsidRPr="002F0F39" w:rsidRDefault="000102AC" w:rsidP="000102AC">
      <w:pPr>
        <w:tabs>
          <w:tab w:val="left" w:pos="1739"/>
        </w:tabs>
        <w:sectPr w:rsidR="000102AC" w:rsidRPr="002F0F39" w:rsidSect="002F0F39">
          <w:type w:val="continuous"/>
          <w:pgSz w:w="23808" w:h="16840" w:orient="landscape" w:code="8"/>
          <w:pgMar w:top="0" w:right="0" w:bottom="0" w:left="1134" w:header="709" w:footer="709" w:gutter="0"/>
          <w:cols w:space="708"/>
          <w:docGrid w:linePitch="360"/>
        </w:sectPr>
      </w:pPr>
      <w:r>
        <w:tab/>
      </w:r>
    </w:p>
    <w:p w14:paraId="15E0BE71" w14:textId="77777777" w:rsidR="008213BB" w:rsidRPr="00ED22CA" w:rsidRDefault="008213BB" w:rsidP="00472147">
      <w:pPr>
        <w:spacing w:beforeLines="1" w:before="2" w:afterLines="1" w:after="2"/>
        <w:jc w:val="both"/>
      </w:pPr>
    </w:p>
    <w:sectPr w:rsidR="008213BB" w:rsidRPr="00ED22CA" w:rsidSect="00434F3C">
      <w:headerReference w:type="default" r:id="rId19"/>
      <w:type w:val="continuous"/>
      <w:pgSz w:w="23808" w:h="16840" w:orient="landscape" w:code="8"/>
      <w:pgMar w:top="0" w:right="0"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A660" w14:textId="77777777" w:rsidR="007E1A0D" w:rsidRDefault="007E1A0D" w:rsidP="000B14A1">
      <w:pPr>
        <w:spacing w:after="0" w:line="240" w:lineRule="auto"/>
      </w:pPr>
      <w:r>
        <w:separator/>
      </w:r>
    </w:p>
  </w:endnote>
  <w:endnote w:type="continuationSeparator" w:id="0">
    <w:p w14:paraId="413CF674" w14:textId="77777777" w:rsidR="007E1A0D" w:rsidRDefault="007E1A0D" w:rsidP="000B14A1">
      <w:pPr>
        <w:spacing w:after="0" w:line="240" w:lineRule="auto"/>
      </w:pPr>
      <w:r>
        <w:continuationSeparator/>
      </w:r>
    </w:p>
  </w:endnote>
  <w:endnote w:type="continuationNotice" w:id="1">
    <w:p w14:paraId="36066862" w14:textId="77777777" w:rsidR="007E1A0D" w:rsidRDefault="007E1A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955E" w14:textId="77777777" w:rsidR="007E1A0D" w:rsidRDefault="007E1A0D" w:rsidP="000B14A1">
      <w:pPr>
        <w:spacing w:after="0" w:line="240" w:lineRule="auto"/>
      </w:pPr>
      <w:r>
        <w:separator/>
      </w:r>
    </w:p>
  </w:footnote>
  <w:footnote w:type="continuationSeparator" w:id="0">
    <w:p w14:paraId="7A9F01A3" w14:textId="77777777" w:rsidR="007E1A0D" w:rsidRDefault="007E1A0D" w:rsidP="000B14A1">
      <w:pPr>
        <w:spacing w:after="0" w:line="240" w:lineRule="auto"/>
      </w:pPr>
      <w:r>
        <w:continuationSeparator/>
      </w:r>
    </w:p>
  </w:footnote>
  <w:footnote w:type="continuationNotice" w:id="1">
    <w:p w14:paraId="6ED743DC" w14:textId="77777777" w:rsidR="007E1A0D" w:rsidRDefault="007E1A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A509" w14:textId="77777777" w:rsidR="000102AC" w:rsidRPr="00646D06" w:rsidRDefault="000102AC" w:rsidP="00646D06">
    <w:pPr>
      <w:pStyle w:val="Header"/>
    </w:pPr>
    <w:r>
      <w:t xml:space="preserve">                                  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3E2F" w14:textId="77777777" w:rsidR="000102AC" w:rsidRPr="00646D06" w:rsidRDefault="000102AC" w:rsidP="00646D06">
    <w:pPr>
      <w:pStyle w:val="Header"/>
    </w:pPr>
    <w:r>
      <w:t xml:space="preserve">                                  Appendix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461C" w14:textId="77777777" w:rsidR="002F0F39" w:rsidRPr="00646D06" w:rsidRDefault="002F0F39" w:rsidP="00646D06">
    <w:pPr>
      <w:pStyle w:val="Header"/>
    </w:pPr>
    <w:r>
      <w:t xml:space="preserve">                                  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85D"/>
    <w:multiLevelType w:val="hybridMultilevel"/>
    <w:tmpl w:val="08644A6C"/>
    <w:lvl w:ilvl="0" w:tplc="3A7E6486">
      <w:start w:val="24"/>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628EE"/>
    <w:multiLevelType w:val="hybridMultilevel"/>
    <w:tmpl w:val="B784E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635171"/>
    <w:multiLevelType w:val="multilevel"/>
    <w:tmpl w:val="618C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228F8"/>
    <w:multiLevelType w:val="hybridMultilevel"/>
    <w:tmpl w:val="08644A6C"/>
    <w:lvl w:ilvl="0" w:tplc="3A7E6486">
      <w:start w:val="24"/>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D7FDE"/>
    <w:multiLevelType w:val="hybridMultilevel"/>
    <w:tmpl w:val="08644A6C"/>
    <w:lvl w:ilvl="0" w:tplc="3A7E6486">
      <w:start w:val="24"/>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20AB4"/>
    <w:multiLevelType w:val="hybridMultilevel"/>
    <w:tmpl w:val="A34C2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C2550"/>
    <w:multiLevelType w:val="hybridMultilevel"/>
    <w:tmpl w:val="2C42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C2D18"/>
    <w:multiLevelType w:val="multilevel"/>
    <w:tmpl w:val="68AA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F37E1"/>
    <w:multiLevelType w:val="hybridMultilevel"/>
    <w:tmpl w:val="AF3E5276"/>
    <w:lvl w:ilvl="0" w:tplc="D05C19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A26B3"/>
    <w:multiLevelType w:val="multilevel"/>
    <w:tmpl w:val="B6289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E47E41"/>
    <w:multiLevelType w:val="hybridMultilevel"/>
    <w:tmpl w:val="A89CEB94"/>
    <w:lvl w:ilvl="0" w:tplc="5FCA5FF2">
      <w:start w:val="2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535F94"/>
    <w:multiLevelType w:val="hybridMultilevel"/>
    <w:tmpl w:val="101C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D4EF2"/>
    <w:multiLevelType w:val="hybridMultilevel"/>
    <w:tmpl w:val="4C9EA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F3D74"/>
    <w:multiLevelType w:val="hybridMultilevel"/>
    <w:tmpl w:val="76204650"/>
    <w:lvl w:ilvl="0" w:tplc="0809000F">
      <w:start w:val="1"/>
      <w:numFmt w:val="decimal"/>
      <w:lvlText w:val="%1."/>
      <w:lvlJc w:val="left"/>
      <w:pPr>
        <w:ind w:left="720" w:hanging="360"/>
      </w:pPr>
    </w:lvl>
    <w:lvl w:ilvl="1" w:tplc="D5C21D6E">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4351A3"/>
    <w:multiLevelType w:val="hybridMultilevel"/>
    <w:tmpl w:val="2EC210C6"/>
    <w:lvl w:ilvl="0" w:tplc="1B12C4E8">
      <w:start w:val="22"/>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169C2"/>
    <w:multiLevelType w:val="hybridMultilevel"/>
    <w:tmpl w:val="2A30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75AA0"/>
    <w:multiLevelType w:val="hybridMultilevel"/>
    <w:tmpl w:val="ECA4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85785"/>
    <w:multiLevelType w:val="hybridMultilevel"/>
    <w:tmpl w:val="B1B4CCC6"/>
    <w:lvl w:ilvl="0" w:tplc="4E2ED0B0">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456EA7"/>
    <w:multiLevelType w:val="hybridMultilevel"/>
    <w:tmpl w:val="4DCAB274"/>
    <w:lvl w:ilvl="0" w:tplc="0AB28A78">
      <w:start w:val="2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461AD"/>
    <w:multiLevelType w:val="hybridMultilevel"/>
    <w:tmpl w:val="FF74AD02"/>
    <w:lvl w:ilvl="0" w:tplc="1F74E4F2">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F45449"/>
    <w:multiLevelType w:val="hybridMultilevel"/>
    <w:tmpl w:val="1F52134C"/>
    <w:lvl w:ilvl="0" w:tplc="61C4F538">
      <w:start w:val="1"/>
      <w:numFmt w:val="decimal"/>
      <w:lvlText w:val="%1."/>
      <w:lvlJc w:val="left"/>
      <w:pPr>
        <w:ind w:left="643" w:hanging="360"/>
      </w:pPr>
      <w:rPr>
        <w:rFonts w:hint="default"/>
      </w:rPr>
    </w:lvl>
    <w:lvl w:ilvl="1" w:tplc="FED6F45E">
      <w:start w:val="1"/>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CF3405"/>
    <w:multiLevelType w:val="hybridMultilevel"/>
    <w:tmpl w:val="E55A7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194FB4"/>
    <w:multiLevelType w:val="hybridMultilevel"/>
    <w:tmpl w:val="4E2E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9B5468"/>
    <w:multiLevelType w:val="hybridMultilevel"/>
    <w:tmpl w:val="D2E89002"/>
    <w:lvl w:ilvl="0" w:tplc="A7E225D4">
      <w:start w:val="23"/>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63302"/>
    <w:multiLevelType w:val="multilevel"/>
    <w:tmpl w:val="004E1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67751"/>
    <w:multiLevelType w:val="hybridMultilevel"/>
    <w:tmpl w:val="818A2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BF7CB8"/>
    <w:multiLevelType w:val="hybridMultilevel"/>
    <w:tmpl w:val="EF7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AB3F76"/>
    <w:multiLevelType w:val="hybridMultilevel"/>
    <w:tmpl w:val="DFB84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2B7691"/>
    <w:multiLevelType w:val="hybridMultilevel"/>
    <w:tmpl w:val="E1842F5A"/>
    <w:lvl w:ilvl="0" w:tplc="5CA820A6">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243367"/>
    <w:multiLevelType w:val="hybridMultilevel"/>
    <w:tmpl w:val="86CC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404676"/>
    <w:multiLevelType w:val="hybridMultilevel"/>
    <w:tmpl w:val="C4487028"/>
    <w:lvl w:ilvl="0" w:tplc="A2AE6C22">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1438033">
    <w:abstractNumId w:val="27"/>
  </w:num>
  <w:num w:numId="2" w16cid:durableId="1960795601">
    <w:abstractNumId w:val="12"/>
  </w:num>
  <w:num w:numId="3" w16cid:durableId="458569406">
    <w:abstractNumId w:val="2"/>
  </w:num>
  <w:num w:numId="4" w16cid:durableId="98187076">
    <w:abstractNumId w:val="5"/>
  </w:num>
  <w:num w:numId="5" w16cid:durableId="2005009243">
    <w:abstractNumId w:val="13"/>
  </w:num>
  <w:num w:numId="6" w16cid:durableId="5332136">
    <w:abstractNumId w:val="20"/>
  </w:num>
  <w:num w:numId="7" w16cid:durableId="2143838954">
    <w:abstractNumId w:val="21"/>
  </w:num>
  <w:num w:numId="8" w16cid:durableId="531455730">
    <w:abstractNumId w:val="25"/>
  </w:num>
  <w:num w:numId="9" w16cid:durableId="858011676">
    <w:abstractNumId w:val="1"/>
  </w:num>
  <w:num w:numId="10" w16cid:durableId="1184124236">
    <w:abstractNumId w:val="17"/>
  </w:num>
  <w:num w:numId="11" w16cid:durableId="1744715065">
    <w:abstractNumId w:val="19"/>
  </w:num>
  <w:num w:numId="12" w16cid:durableId="417792534">
    <w:abstractNumId w:val="28"/>
  </w:num>
  <w:num w:numId="13" w16cid:durableId="315573827">
    <w:abstractNumId w:val="30"/>
  </w:num>
  <w:num w:numId="14" w16cid:durableId="2069644092">
    <w:abstractNumId w:val="10"/>
  </w:num>
  <w:num w:numId="15" w16cid:durableId="1178084628">
    <w:abstractNumId w:val="18"/>
  </w:num>
  <w:num w:numId="16" w16cid:durableId="805657402">
    <w:abstractNumId w:val="14"/>
  </w:num>
  <w:num w:numId="17" w16cid:durableId="909733976">
    <w:abstractNumId w:val="23"/>
  </w:num>
  <w:num w:numId="18" w16cid:durableId="32079150">
    <w:abstractNumId w:val="0"/>
  </w:num>
  <w:num w:numId="19" w16cid:durableId="297145526">
    <w:abstractNumId w:val="3"/>
  </w:num>
  <w:num w:numId="20" w16cid:durableId="1604068045">
    <w:abstractNumId w:val="4"/>
  </w:num>
  <w:num w:numId="21" w16cid:durableId="599728386">
    <w:abstractNumId w:val="6"/>
  </w:num>
  <w:num w:numId="22" w16cid:durableId="922685396">
    <w:abstractNumId w:val="11"/>
  </w:num>
  <w:num w:numId="23" w16cid:durableId="1376812774">
    <w:abstractNumId w:val="8"/>
  </w:num>
  <w:num w:numId="24" w16cid:durableId="2142307217">
    <w:abstractNumId w:val="16"/>
  </w:num>
  <w:num w:numId="25" w16cid:durableId="2025352102">
    <w:abstractNumId w:val="24"/>
  </w:num>
  <w:num w:numId="26" w16cid:durableId="373820483">
    <w:abstractNumId w:val="7"/>
  </w:num>
  <w:num w:numId="27" w16cid:durableId="1324819702">
    <w:abstractNumId w:val="24"/>
  </w:num>
  <w:num w:numId="28" w16cid:durableId="749351597">
    <w:abstractNumId w:val="7"/>
  </w:num>
  <w:num w:numId="29" w16cid:durableId="1015156333">
    <w:abstractNumId w:val="15"/>
  </w:num>
  <w:num w:numId="30" w16cid:durableId="524247430">
    <w:abstractNumId w:val="22"/>
  </w:num>
  <w:num w:numId="31" w16cid:durableId="1576013633">
    <w:abstractNumId w:val="9"/>
  </w:num>
  <w:num w:numId="32" w16cid:durableId="199630329">
    <w:abstractNumId w:val="26"/>
  </w:num>
  <w:num w:numId="33" w16cid:durableId="146866405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F5"/>
    <w:rsid w:val="00001F89"/>
    <w:rsid w:val="00003AC3"/>
    <w:rsid w:val="000102AC"/>
    <w:rsid w:val="000151AC"/>
    <w:rsid w:val="000170FF"/>
    <w:rsid w:val="0002102F"/>
    <w:rsid w:val="000234F7"/>
    <w:rsid w:val="00032C44"/>
    <w:rsid w:val="000425BC"/>
    <w:rsid w:val="0004389D"/>
    <w:rsid w:val="0004517B"/>
    <w:rsid w:val="00055A9D"/>
    <w:rsid w:val="0006534B"/>
    <w:rsid w:val="00067E09"/>
    <w:rsid w:val="00071225"/>
    <w:rsid w:val="0007163D"/>
    <w:rsid w:val="00071641"/>
    <w:rsid w:val="00080482"/>
    <w:rsid w:val="00080F6C"/>
    <w:rsid w:val="0008263D"/>
    <w:rsid w:val="000858A9"/>
    <w:rsid w:val="000860AA"/>
    <w:rsid w:val="00091CB5"/>
    <w:rsid w:val="00091F5D"/>
    <w:rsid w:val="00093FDF"/>
    <w:rsid w:val="0009498D"/>
    <w:rsid w:val="00095445"/>
    <w:rsid w:val="000A3C48"/>
    <w:rsid w:val="000A4812"/>
    <w:rsid w:val="000A58E5"/>
    <w:rsid w:val="000B14A1"/>
    <w:rsid w:val="000B474B"/>
    <w:rsid w:val="000B4C26"/>
    <w:rsid w:val="000C2785"/>
    <w:rsid w:val="000C5AB4"/>
    <w:rsid w:val="000C7B4F"/>
    <w:rsid w:val="000D2BF2"/>
    <w:rsid w:val="000D4463"/>
    <w:rsid w:val="000D62E5"/>
    <w:rsid w:val="000D7754"/>
    <w:rsid w:val="000E5373"/>
    <w:rsid w:val="000E649D"/>
    <w:rsid w:val="000F0677"/>
    <w:rsid w:val="000F1A76"/>
    <w:rsid w:val="000F3CB7"/>
    <w:rsid w:val="000F5C07"/>
    <w:rsid w:val="000F7BD1"/>
    <w:rsid w:val="000F7E10"/>
    <w:rsid w:val="00101D02"/>
    <w:rsid w:val="00104C6E"/>
    <w:rsid w:val="00104F14"/>
    <w:rsid w:val="00106647"/>
    <w:rsid w:val="00106916"/>
    <w:rsid w:val="0011251F"/>
    <w:rsid w:val="001142A5"/>
    <w:rsid w:val="00121CB3"/>
    <w:rsid w:val="00123B8A"/>
    <w:rsid w:val="001315E9"/>
    <w:rsid w:val="001329D9"/>
    <w:rsid w:val="00137CF7"/>
    <w:rsid w:val="00140CE2"/>
    <w:rsid w:val="00141841"/>
    <w:rsid w:val="001442A2"/>
    <w:rsid w:val="00146CF8"/>
    <w:rsid w:val="00154FE0"/>
    <w:rsid w:val="00161EF8"/>
    <w:rsid w:val="001627BF"/>
    <w:rsid w:val="00176A0B"/>
    <w:rsid w:val="00176E46"/>
    <w:rsid w:val="001812F5"/>
    <w:rsid w:val="00181C38"/>
    <w:rsid w:val="00187CC7"/>
    <w:rsid w:val="001A08BC"/>
    <w:rsid w:val="001A50DE"/>
    <w:rsid w:val="001A55DF"/>
    <w:rsid w:val="001A7A7E"/>
    <w:rsid w:val="001A7C9F"/>
    <w:rsid w:val="001B110B"/>
    <w:rsid w:val="001B4C45"/>
    <w:rsid w:val="001B4FF8"/>
    <w:rsid w:val="001C06A4"/>
    <w:rsid w:val="001C39A3"/>
    <w:rsid w:val="001C6D44"/>
    <w:rsid w:val="001D038D"/>
    <w:rsid w:val="001D5B04"/>
    <w:rsid w:val="001D71D6"/>
    <w:rsid w:val="001D7555"/>
    <w:rsid w:val="001D7C78"/>
    <w:rsid w:val="001E2A78"/>
    <w:rsid w:val="001E4077"/>
    <w:rsid w:val="001F096D"/>
    <w:rsid w:val="001F2C8D"/>
    <w:rsid w:val="001F3E7A"/>
    <w:rsid w:val="001F4AC3"/>
    <w:rsid w:val="001F4C7B"/>
    <w:rsid w:val="00204C1F"/>
    <w:rsid w:val="0020763D"/>
    <w:rsid w:val="00207AEC"/>
    <w:rsid w:val="002125DC"/>
    <w:rsid w:val="002150E4"/>
    <w:rsid w:val="00223916"/>
    <w:rsid w:val="00224CAF"/>
    <w:rsid w:val="00230982"/>
    <w:rsid w:val="00230F1A"/>
    <w:rsid w:val="00233C1D"/>
    <w:rsid w:val="00234AAD"/>
    <w:rsid w:val="002356B7"/>
    <w:rsid w:val="0023636C"/>
    <w:rsid w:val="002367BC"/>
    <w:rsid w:val="00236E78"/>
    <w:rsid w:val="00262BE4"/>
    <w:rsid w:val="002638FD"/>
    <w:rsid w:val="0026780F"/>
    <w:rsid w:val="00270400"/>
    <w:rsid w:val="00271F03"/>
    <w:rsid w:val="002721AE"/>
    <w:rsid w:val="00273EEA"/>
    <w:rsid w:val="00280154"/>
    <w:rsid w:val="00282217"/>
    <w:rsid w:val="00282657"/>
    <w:rsid w:val="00284488"/>
    <w:rsid w:val="002A5396"/>
    <w:rsid w:val="002A60A5"/>
    <w:rsid w:val="002A64E1"/>
    <w:rsid w:val="002B161E"/>
    <w:rsid w:val="002B2618"/>
    <w:rsid w:val="002B44D1"/>
    <w:rsid w:val="002C4A01"/>
    <w:rsid w:val="002D4BB1"/>
    <w:rsid w:val="002D502D"/>
    <w:rsid w:val="002D6CC0"/>
    <w:rsid w:val="002E2A57"/>
    <w:rsid w:val="002E2DA0"/>
    <w:rsid w:val="002E6F59"/>
    <w:rsid w:val="002F0F39"/>
    <w:rsid w:val="002F135E"/>
    <w:rsid w:val="002F4DE5"/>
    <w:rsid w:val="002F655C"/>
    <w:rsid w:val="002F77A2"/>
    <w:rsid w:val="0030001D"/>
    <w:rsid w:val="00300329"/>
    <w:rsid w:val="0030138A"/>
    <w:rsid w:val="00302354"/>
    <w:rsid w:val="003058C8"/>
    <w:rsid w:val="00306A6B"/>
    <w:rsid w:val="003106DC"/>
    <w:rsid w:val="00321C80"/>
    <w:rsid w:val="00323803"/>
    <w:rsid w:val="003249D4"/>
    <w:rsid w:val="00325465"/>
    <w:rsid w:val="00330B14"/>
    <w:rsid w:val="00332013"/>
    <w:rsid w:val="0033355F"/>
    <w:rsid w:val="00336216"/>
    <w:rsid w:val="00336CA5"/>
    <w:rsid w:val="00340192"/>
    <w:rsid w:val="00340A5B"/>
    <w:rsid w:val="003450F5"/>
    <w:rsid w:val="003453EC"/>
    <w:rsid w:val="0035462B"/>
    <w:rsid w:val="00355848"/>
    <w:rsid w:val="00361B90"/>
    <w:rsid w:val="003708D4"/>
    <w:rsid w:val="003743D4"/>
    <w:rsid w:val="00376806"/>
    <w:rsid w:val="0037749B"/>
    <w:rsid w:val="00381DE1"/>
    <w:rsid w:val="0038250D"/>
    <w:rsid w:val="00382C36"/>
    <w:rsid w:val="00383044"/>
    <w:rsid w:val="00383185"/>
    <w:rsid w:val="003853E4"/>
    <w:rsid w:val="003854C5"/>
    <w:rsid w:val="003878FC"/>
    <w:rsid w:val="003931C0"/>
    <w:rsid w:val="00393465"/>
    <w:rsid w:val="00395936"/>
    <w:rsid w:val="003973F0"/>
    <w:rsid w:val="003976FF"/>
    <w:rsid w:val="00397EF6"/>
    <w:rsid w:val="003A212E"/>
    <w:rsid w:val="003A31A4"/>
    <w:rsid w:val="003A3548"/>
    <w:rsid w:val="003A3948"/>
    <w:rsid w:val="003A3B21"/>
    <w:rsid w:val="003B640E"/>
    <w:rsid w:val="003B65B5"/>
    <w:rsid w:val="003C1459"/>
    <w:rsid w:val="003C22ED"/>
    <w:rsid w:val="003C35DB"/>
    <w:rsid w:val="003C4BC4"/>
    <w:rsid w:val="003C5230"/>
    <w:rsid w:val="003C6C96"/>
    <w:rsid w:val="003D04FF"/>
    <w:rsid w:val="003D083C"/>
    <w:rsid w:val="003D204F"/>
    <w:rsid w:val="003D22E1"/>
    <w:rsid w:val="003D3D0C"/>
    <w:rsid w:val="003D3F8D"/>
    <w:rsid w:val="003D4ABE"/>
    <w:rsid w:val="003D4BFD"/>
    <w:rsid w:val="003D6932"/>
    <w:rsid w:val="003D6E30"/>
    <w:rsid w:val="003E57B9"/>
    <w:rsid w:val="003F4BD3"/>
    <w:rsid w:val="00405B90"/>
    <w:rsid w:val="00406EA9"/>
    <w:rsid w:val="0040768A"/>
    <w:rsid w:val="00411433"/>
    <w:rsid w:val="00413051"/>
    <w:rsid w:val="00417EB4"/>
    <w:rsid w:val="004206D9"/>
    <w:rsid w:val="00421208"/>
    <w:rsid w:val="00422312"/>
    <w:rsid w:val="00430A18"/>
    <w:rsid w:val="0043112E"/>
    <w:rsid w:val="00434F3C"/>
    <w:rsid w:val="00440D74"/>
    <w:rsid w:val="004417FB"/>
    <w:rsid w:val="00442393"/>
    <w:rsid w:val="00442D1C"/>
    <w:rsid w:val="00443E85"/>
    <w:rsid w:val="004457E0"/>
    <w:rsid w:val="0044728B"/>
    <w:rsid w:val="00451936"/>
    <w:rsid w:val="00452AB4"/>
    <w:rsid w:val="0045449A"/>
    <w:rsid w:val="00460306"/>
    <w:rsid w:val="00461D32"/>
    <w:rsid w:val="004632F9"/>
    <w:rsid w:val="0047167A"/>
    <w:rsid w:val="00472147"/>
    <w:rsid w:val="0047251C"/>
    <w:rsid w:val="0047252E"/>
    <w:rsid w:val="00474806"/>
    <w:rsid w:val="00474FD0"/>
    <w:rsid w:val="00480F01"/>
    <w:rsid w:val="00481F78"/>
    <w:rsid w:val="00482CEC"/>
    <w:rsid w:val="00484DA6"/>
    <w:rsid w:val="004856E6"/>
    <w:rsid w:val="00486FE2"/>
    <w:rsid w:val="0049240A"/>
    <w:rsid w:val="0049303A"/>
    <w:rsid w:val="00497D1C"/>
    <w:rsid w:val="004A24DA"/>
    <w:rsid w:val="004A3FEF"/>
    <w:rsid w:val="004A4301"/>
    <w:rsid w:val="004A566A"/>
    <w:rsid w:val="004A68FF"/>
    <w:rsid w:val="004B01FF"/>
    <w:rsid w:val="004B0918"/>
    <w:rsid w:val="004B47CC"/>
    <w:rsid w:val="004B4E2C"/>
    <w:rsid w:val="004C33D1"/>
    <w:rsid w:val="004C410A"/>
    <w:rsid w:val="004C5781"/>
    <w:rsid w:val="004C7AB6"/>
    <w:rsid w:val="004D097C"/>
    <w:rsid w:val="004D2296"/>
    <w:rsid w:val="004D58AC"/>
    <w:rsid w:val="004F310D"/>
    <w:rsid w:val="004F483C"/>
    <w:rsid w:val="004F7DE2"/>
    <w:rsid w:val="00511522"/>
    <w:rsid w:val="00511E53"/>
    <w:rsid w:val="00512FE7"/>
    <w:rsid w:val="00515D37"/>
    <w:rsid w:val="00521D0C"/>
    <w:rsid w:val="0053194D"/>
    <w:rsid w:val="005331E8"/>
    <w:rsid w:val="00534CFE"/>
    <w:rsid w:val="0053563D"/>
    <w:rsid w:val="005364D3"/>
    <w:rsid w:val="005365EC"/>
    <w:rsid w:val="00540F02"/>
    <w:rsid w:val="00541D01"/>
    <w:rsid w:val="00542849"/>
    <w:rsid w:val="00542855"/>
    <w:rsid w:val="00544432"/>
    <w:rsid w:val="00546972"/>
    <w:rsid w:val="00546C90"/>
    <w:rsid w:val="0054715B"/>
    <w:rsid w:val="0055138C"/>
    <w:rsid w:val="0055391B"/>
    <w:rsid w:val="0055710A"/>
    <w:rsid w:val="00560206"/>
    <w:rsid w:val="005633DF"/>
    <w:rsid w:val="00563D4B"/>
    <w:rsid w:val="00573A62"/>
    <w:rsid w:val="0057497A"/>
    <w:rsid w:val="00575896"/>
    <w:rsid w:val="00577444"/>
    <w:rsid w:val="00577519"/>
    <w:rsid w:val="00583790"/>
    <w:rsid w:val="0058469E"/>
    <w:rsid w:val="005857F4"/>
    <w:rsid w:val="0058595B"/>
    <w:rsid w:val="00590A03"/>
    <w:rsid w:val="00590B6C"/>
    <w:rsid w:val="00591BA3"/>
    <w:rsid w:val="00592D85"/>
    <w:rsid w:val="00596157"/>
    <w:rsid w:val="005A0880"/>
    <w:rsid w:val="005A1745"/>
    <w:rsid w:val="005A3960"/>
    <w:rsid w:val="005A61A8"/>
    <w:rsid w:val="005B2A19"/>
    <w:rsid w:val="005B2C1C"/>
    <w:rsid w:val="005B6A3C"/>
    <w:rsid w:val="005C2CE7"/>
    <w:rsid w:val="005C5FAC"/>
    <w:rsid w:val="005D1B80"/>
    <w:rsid w:val="005D2CEC"/>
    <w:rsid w:val="005D3922"/>
    <w:rsid w:val="005D7E35"/>
    <w:rsid w:val="005E32FF"/>
    <w:rsid w:val="005F10E1"/>
    <w:rsid w:val="005F1297"/>
    <w:rsid w:val="005F2B26"/>
    <w:rsid w:val="005F6CDB"/>
    <w:rsid w:val="00601834"/>
    <w:rsid w:val="006018ED"/>
    <w:rsid w:val="0060236A"/>
    <w:rsid w:val="00602535"/>
    <w:rsid w:val="00603649"/>
    <w:rsid w:val="00604BA2"/>
    <w:rsid w:val="00613521"/>
    <w:rsid w:val="00613C4C"/>
    <w:rsid w:val="00617D6C"/>
    <w:rsid w:val="00620727"/>
    <w:rsid w:val="0062263C"/>
    <w:rsid w:val="00622D32"/>
    <w:rsid w:val="0062378B"/>
    <w:rsid w:val="00626199"/>
    <w:rsid w:val="00626574"/>
    <w:rsid w:val="00626932"/>
    <w:rsid w:val="00630D55"/>
    <w:rsid w:val="00630FC9"/>
    <w:rsid w:val="00636B98"/>
    <w:rsid w:val="006415C3"/>
    <w:rsid w:val="00644280"/>
    <w:rsid w:val="00645089"/>
    <w:rsid w:val="00646D06"/>
    <w:rsid w:val="00647323"/>
    <w:rsid w:val="0065441E"/>
    <w:rsid w:val="00664769"/>
    <w:rsid w:val="00670DB3"/>
    <w:rsid w:val="00675F24"/>
    <w:rsid w:val="006815C9"/>
    <w:rsid w:val="00692514"/>
    <w:rsid w:val="00692849"/>
    <w:rsid w:val="00693746"/>
    <w:rsid w:val="0069386E"/>
    <w:rsid w:val="006939F3"/>
    <w:rsid w:val="006953EF"/>
    <w:rsid w:val="006955A5"/>
    <w:rsid w:val="0069595F"/>
    <w:rsid w:val="00697875"/>
    <w:rsid w:val="006A087E"/>
    <w:rsid w:val="006A08DC"/>
    <w:rsid w:val="006A12A5"/>
    <w:rsid w:val="006A28EC"/>
    <w:rsid w:val="006A4743"/>
    <w:rsid w:val="006A5484"/>
    <w:rsid w:val="006A6086"/>
    <w:rsid w:val="006B0371"/>
    <w:rsid w:val="006B599E"/>
    <w:rsid w:val="006B5A9A"/>
    <w:rsid w:val="006B5AC4"/>
    <w:rsid w:val="006B5E3B"/>
    <w:rsid w:val="006B6605"/>
    <w:rsid w:val="006C1DE1"/>
    <w:rsid w:val="006C2F07"/>
    <w:rsid w:val="006C515A"/>
    <w:rsid w:val="006C625B"/>
    <w:rsid w:val="006D5538"/>
    <w:rsid w:val="006E26CE"/>
    <w:rsid w:val="006F4177"/>
    <w:rsid w:val="00701501"/>
    <w:rsid w:val="00703591"/>
    <w:rsid w:val="00704654"/>
    <w:rsid w:val="00707DE9"/>
    <w:rsid w:val="00712B80"/>
    <w:rsid w:val="007221ED"/>
    <w:rsid w:val="00722C98"/>
    <w:rsid w:val="0072420E"/>
    <w:rsid w:val="00726BE9"/>
    <w:rsid w:val="0073203E"/>
    <w:rsid w:val="00736331"/>
    <w:rsid w:val="0073666E"/>
    <w:rsid w:val="00736678"/>
    <w:rsid w:val="00737FD9"/>
    <w:rsid w:val="007402FE"/>
    <w:rsid w:val="00741077"/>
    <w:rsid w:val="00750060"/>
    <w:rsid w:val="00751A08"/>
    <w:rsid w:val="00754AE0"/>
    <w:rsid w:val="007551ED"/>
    <w:rsid w:val="0075526F"/>
    <w:rsid w:val="00756918"/>
    <w:rsid w:val="00757C2E"/>
    <w:rsid w:val="00762DA7"/>
    <w:rsid w:val="0076688D"/>
    <w:rsid w:val="00770A6C"/>
    <w:rsid w:val="007715C6"/>
    <w:rsid w:val="00771F9B"/>
    <w:rsid w:val="007809E8"/>
    <w:rsid w:val="00786567"/>
    <w:rsid w:val="00791140"/>
    <w:rsid w:val="00792FB0"/>
    <w:rsid w:val="00796E64"/>
    <w:rsid w:val="00797BEF"/>
    <w:rsid w:val="007A0C6D"/>
    <w:rsid w:val="007A3061"/>
    <w:rsid w:val="007A4236"/>
    <w:rsid w:val="007A7209"/>
    <w:rsid w:val="007A7C72"/>
    <w:rsid w:val="007B5B0C"/>
    <w:rsid w:val="007C238A"/>
    <w:rsid w:val="007C32DE"/>
    <w:rsid w:val="007C3ACE"/>
    <w:rsid w:val="007C72E2"/>
    <w:rsid w:val="007D12DC"/>
    <w:rsid w:val="007D20C3"/>
    <w:rsid w:val="007D57A5"/>
    <w:rsid w:val="007E0541"/>
    <w:rsid w:val="007E1A0D"/>
    <w:rsid w:val="007E1EB7"/>
    <w:rsid w:val="007E6A83"/>
    <w:rsid w:val="007F05DD"/>
    <w:rsid w:val="007F128A"/>
    <w:rsid w:val="007F23A9"/>
    <w:rsid w:val="007F3307"/>
    <w:rsid w:val="007F46D4"/>
    <w:rsid w:val="0080314A"/>
    <w:rsid w:val="00811DE3"/>
    <w:rsid w:val="00812CA4"/>
    <w:rsid w:val="00813F5B"/>
    <w:rsid w:val="008201E0"/>
    <w:rsid w:val="008213BB"/>
    <w:rsid w:val="00821901"/>
    <w:rsid w:val="0082322C"/>
    <w:rsid w:val="00824E67"/>
    <w:rsid w:val="00825666"/>
    <w:rsid w:val="0083111E"/>
    <w:rsid w:val="00834354"/>
    <w:rsid w:val="00834549"/>
    <w:rsid w:val="0084397A"/>
    <w:rsid w:val="00846CB7"/>
    <w:rsid w:val="00850BF2"/>
    <w:rsid w:val="00855428"/>
    <w:rsid w:val="0086001B"/>
    <w:rsid w:val="00860A32"/>
    <w:rsid w:val="00860F02"/>
    <w:rsid w:val="00861F31"/>
    <w:rsid w:val="00864346"/>
    <w:rsid w:val="008737A5"/>
    <w:rsid w:val="008743BB"/>
    <w:rsid w:val="00876979"/>
    <w:rsid w:val="00876AF8"/>
    <w:rsid w:val="00886969"/>
    <w:rsid w:val="008903B9"/>
    <w:rsid w:val="00895C23"/>
    <w:rsid w:val="0089606A"/>
    <w:rsid w:val="008A3D16"/>
    <w:rsid w:val="008A438A"/>
    <w:rsid w:val="008C058E"/>
    <w:rsid w:val="008C12F9"/>
    <w:rsid w:val="008C1840"/>
    <w:rsid w:val="008C20CC"/>
    <w:rsid w:val="008C2692"/>
    <w:rsid w:val="008C3D02"/>
    <w:rsid w:val="008C5CC8"/>
    <w:rsid w:val="008C5E32"/>
    <w:rsid w:val="008C77B1"/>
    <w:rsid w:val="008D1910"/>
    <w:rsid w:val="008D1A09"/>
    <w:rsid w:val="008D366C"/>
    <w:rsid w:val="008D4171"/>
    <w:rsid w:val="008D4440"/>
    <w:rsid w:val="008D565F"/>
    <w:rsid w:val="008D7EA2"/>
    <w:rsid w:val="008E1ABC"/>
    <w:rsid w:val="008E2431"/>
    <w:rsid w:val="008E392D"/>
    <w:rsid w:val="008E469C"/>
    <w:rsid w:val="008F0011"/>
    <w:rsid w:val="008F23DB"/>
    <w:rsid w:val="008F4675"/>
    <w:rsid w:val="008F5560"/>
    <w:rsid w:val="008F5A84"/>
    <w:rsid w:val="009001A5"/>
    <w:rsid w:val="009006D0"/>
    <w:rsid w:val="0090159D"/>
    <w:rsid w:val="00903CA9"/>
    <w:rsid w:val="0091124F"/>
    <w:rsid w:val="009125B6"/>
    <w:rsid w:val="00913389"/>
    <w:rsid w:val="009140F3"/>
    <w:rsid w:val="009179A5"/>
    <w:rsid w:val="00925D93"/>
    <w:rsid w:val="00933627"/>
    <w:rsid w:val="009419EE"/>
    <w:rsid w:val="00947545"/>
    <w:rsid w:val="00952CB2"/>
    <w:rsid w:val="00955450"/>
    <w:rsid w:val="00955CC7"/>
    <w:rsid w:val="009574D3"/>
    <w:rsid w:val="009608CE"/>
    <w:rsid w:val="009614BB"/>
    <w:rsid w:val="009706A9"/>
    <w:rsid w:val="009879F5"/>
    <w:rsid w:val="00991734"/>
    <w:rsid w:val="009A0051"/>
    <w:rsid w:val="009A3C68"/>
    <w:rsid w:val="009A5A63"/>
    <w:rsid w:val="009A796B"/>
    <w:rsid w:val="009A7ED7"/>
    <w:rsid w:val="009D0622"/>
    <w:rsid w:val="009D29B3"/>
    <w:rsid w:val="009D2E68"/>
    <w:rsid w:val="009D664C"/>
    <w:rsid w:val="009D6A23"/>
    <w:rsid w:val="009D7208"/>
    <w:rsid w:val="009E2C74"/>
    <w:rsid w:val="009E2C84"/>
    <w:rsid w:val="009E2E4D"/>
    <w:rsid w:val="009E6A6E"/>
    <w:rsid w:val="009E6C46"/>
    <w:rsid w:val="009E7912"/>
    <w:rsid w:val="009F0BBD"/>
    <w:rsid w:val="009F59E5"/>
    <w:rsid w:val="009F621A"/>
    <w:rsid w:val="00A01DCB"/>
    <w:rsid w:val="00A02A10"/>
    <w:rsid w:val="00A07D6B"/>
    <w:rsid w:val="00A12961"/>
    <w:rsid w:val="00A1444F"/>
    <w:rsid w:val="00A2042F"/>
    <w:rsid w:val="00A208C3"/>
    <w:rsid w:val="00A256A1"/>
    <w:rsid w:val="00A275E5"/>
    <w:rsid w:val="00A278C8"/>
    <w:rsid w:val="00A31B23"/>
    <w:rsid w:val="00A32F67"/>
    <w:rsid w:val="00A35AFD"/>
    <w:rsid w:val="00A36306"/>
    <w:rsid w:val="00A371EE"/>
    <w:rsid w:val="00A40C0F"/>
    <w:rsid w:val="00A450D8"/>
    <w:rsid w:val="00A452C0"/>
    <w:rsid w:val="00A52363"/>
    <w:rsid w:val="00A55015"/>
    <w:rsid w:val="00A56A96"/>
    <w:rsid w:val="00A64D36"/>
    <w:rsid w:val="00A65976"/>
    <w:rsid w:val="00A71364"/>
    <w:rsid w:val="00A739F8"/>
    <w:rsid w:val="00A75845"/>
    <w:rsid w:val="00A946EC"/>
    <w:rsid w:val="00A94D36"/>
    <w:rsid w:val="00AA205D"/>
    <w:rsid w:val="00AA2B2F"/>
    <w:rsid w:val="00AB0092"/>
    <w:rsid w:val="00AB1069"/>
    <w:rsid w:val="00AB168C"/>
    <w:rsid w:val="00AB1E79"/>
    <w:rsid w:val="00AB3DAA"/>
    <w:rsid w:val="00AC05A9"/>
    <w:rsid w:val="00AC11BF"/>
    <w:rsid w:val="00AC2188"/>
    <w:rsid w:val="00AC282A"/>
    <w:rsid w:val="00AC5F61"/>
    <w:rsid w:val="00AC5FC8"/>
    <w:rsid w:val="00AC6F69"/>
    <w:rsid w:val="00AC7B73"/>
    <w:rsid w:val="00AD40E2"/>
    <w:rsid w:val="00AE0A44"/>
    <w:rsid w:val="00AE15F2"/>
    <w:rsid w:val="00AE2E45"/>
    <w:rsid w:val="00AE4B3A"/>
    <w:rsid w:val="00AE5324"/>
    <w:rsid w:val="00AE5383"/>
    <w:rsid w:val="00AE5F9D"/>
    <w:rsid w:val="00AE67D6"/>
    <w:rsid w:val="00AF14DD"/>
    <w:rsid w:val="00AF1B67"/>
    <w:rsid w:val="00AF1FBF"/>
    <w:rsid w:val="00AF2F7C"/>
    <w:rsid w:val="00AF3A62"/>
    <w:rsid w:val="00AF44E9"/>
    <w:rsid w:val="00AF6C10"/>
    <w:rsid w:val="00B02D1F"/>
    <w:rsid w:val="00B173AF"/>
    <w:rsid w:val="00B20FCF"/>
    <w:rsid w:val="00B22600"/>
    <w:rsid w:val="00B22A72"/>
    <w:rsid w:val="00B22DF1"/>
    <w:rsid w:val="00B26775"/>
    <w:rsid w:val="00B313B0"/>
    <w:rsid w:val="00B3289F"/>
    <w:rsid w:val="00B33A0D"/>
    <w:rsid w:val="00B33BB9"/>
    <w:rsid w:val="00B44342"/>
    <w:rsid w:val="00B47492"/>
    <w:rsid w:val="00B528E6"/>
    <w:rsid w:val="00B54814"/>
    <w:rsid w:val="00B549EC"/>
    <w:rsid w:val="00B54EEE"/>
    <w:rsid w:val="00B57548"/>
    <w:rsid w:val="00B60409"/>
    <w:rsid w:val="00B637F8"/>
    <w:rsid w:val="00B67733"/>
    <w:rsid w:val="00B679D2"/>
    <w:rsid w:val="00B7770B"/>
    <w:rsid w:val="00B820FB"/>
    <w:rsid w:val="00B837DF"/>
    <w:rsid w:val="00B910DA"/>
    <w:rsid w:val="00B92FD0"/>
    <w:rsid w:val="00B93C46"/>
    <w:rsid w:val="00B95D44"/>
    <w:rsid w:val="00B975DE"/>
    <w:rsid w:val="00BA6ABA"/>
    <w:rsid w:val="00BB3068"/>
    <w:rsid w:val="00BB461D"/>
    <w:rsid w:val="00BB6076"/>
    <w:rsid w:val="00BC0F1B"/>
    <w:rsid w:val="00BC2701"/>
    <w:rsid w:val="00BC2EB5"/>
    <w:rsid w:val="00BC5DB7"/>
    <w:rsid w:val="00BC62EA"/>
    <w:rsid w:val="00BD2637"/>
    <w:rsid w:val="00BD587B"/>
    <w:rsid w:val="00BE0546"/>
    <w:rsid w:val="00BE5344"/>
    <w:rsid w:val="00BE62DB"/>
    <w:rsid w:val="00BE6FDA"/>
    <w:rsid w:val="00BF1DAE"/>
    <w:rsid w:val="00BF2069"/>
    <w:rsid w:val="00BF2F5E"/>
    <w:rsid w:val="00BF3832"/>
    <w:rsid w:val="00BF6335"/>
    <w:rsid w:val="00C01C34"/>
    <w:rsid w:val="00C01DCC"/>
    <w:rsid w:val="00C01FE2"/>
    <w:rsid w:val="00C13DB0"/>
    <w:rsid w:val="00C14875"/>
    <w:rsid w:val="00C14DA0"/>
    <w:rsid w:val="00C2124D"/>
    <w:rsid w:val="00C23943"/>
    <w:rsid w:val="00C2684B"/>
    <w:rsid w:val="00C27DA1"/>
    <w:rsid w:val="00C30EE0"/>
    <w:rsid w:val="00C32814"/>
    <w:rsid w:val="00C334FC"/>
    <w:rsid w:val="00C33ACE"/>
    <w:rsid w:val="00C357F4"/>
    <w:rsid w:val="00C36E06"/>
    <w:rsid w:val="00C43709"/>
    <w:rsid w:val="00C43CCD"/>
    <w:rsid w:val="00C4467D"/>
    <w:rsid w:val="00C4674F"/>
    <w:rsid w:val="00C4695A"/>
    <w:rsid w:val="00C506BB"/>
    <w:rsid w:val="00C51454"/>
    <w:rsid w:val="00C51BF6"/>
    <w:rsid w:val="00C5279A"/>
    <w:rsid w:val="00C56809"/>
    <w:rsid w:val="00C5792A"/>
    <w:rsid w:val="00C608D2"/>
    <w:rsid w:val="00C61D10"/>
    <w:rsid w:val="00C6308C"/>
    <w:rsid w:val="00C647D5"/>
    <w:rsid w:val="00C64F63"/>
    <w:rsid w:val="00C65CC8"/>
    <w:rsid w:val="00C67126"/>
    <w:rsid w:val="00C75029"/>
    <w:rsid w:val="00C77172"/>
    <w:rsid w:val="00C82E21"/>
    <w:rsid w:val="00C841B2"/>
    <w:rsid w:val="00C8527E"/>
    <w:rsid w:val="00C85686"/>
    <w:rsid w:val="00C86D1E"/>
    <w:rsid w:val="00C87742"/>
    <w:rsid w:val="00C9212F"/>
    <w:rsid w:val="00C928DA"/>
    <w:rsid w:val="00C92FF6"/>
    <w:rsid w:val="00C94E35"/>
    <w:rsid w:val="00C94EED"/>
    <w:rsid w:val="00C96057"/>
    <w:rsid w:val="00CA28F2"/>
    <w:rsid w:val="00CA29E7"/>
    <w:rsid w:val="00CA331C"/>
    <w:rsid w:val="00CA6C85"/>
    <w:rsid w:val="00CA7F96"/>
    <w:rsid w:val="00CB01EE"/>
    <w:rsid w:val="00CB0EE6"/>
    <w:rsid w:val="00CB4999"/>
    <w:rsid w:val="00CB5D64"/>
    <w:rsid w:val="00CC18B3"/>
    <w:rsid w:val="00CC26B5"/>
    <w:rsid w:val="00CC46A4"/>
    <w:rsid w:val="00CC4EF2"/>
    <w:rsid w:val="00CC7BEA"/>
    <w:rsid w:val="00CD662C"/>
    <w:rsid w:val="00CE2308"/>
    <w:rsid w:val="00CE2AEF"/>
    <w:rsid w:val="00CE39A2"/>
    <w:rsid w:val="00CE3AEF"/>
    <w:rsid w:val="00CE422B"/>
    <w:rsid w:val="00CE680B"/>
    <w:rsid w:val="00CE75F5"/>
    <w:rsid w:val="00CF08EB"/>
    <w:rsid w:val="00CF0AFB"/>
    <w:rsid w:val="00CF75B1"/>
    <w:rsid w:val="00D00850"/>
    <w:rsid w:val="00D07A6A"/>
    <w:rsid w:val="00D10DA8"/>
    <w:rsid w:val="00D11F4C"/>
    <w:rsid w:val="00D12B6D"/>
    <w:rsid w:val="00D13A76"/>
    <w:rsid w:val="00D1671B"/>
    <w:rsid w:val="00D16C7C"/>
    <w:rsid w:val="00D20D1B"/>
    <w:rsid w:val="00D20E63"/>
    <w:rsid w:val="00D20FCD"/>
    <w:rsid w:val="00D22A2C"/>
    <w:rsid w:val="00D245B2"/>
    <w:rsid w:val="00D27419"/>
    <w:rsid w:val="00D303CE"/>
    <w:rsid w:val="00D32FD6"/>
    <w:rsid w:val="00D33B5F"/>
    <w:rsid w:val="00D33CE5"/>
    <w:rsid w:val="00D343A1"/>
    <w:rsid w:val="00D42018"/>
    <w:rsid w:val="00D455AC"/>
    <w:rsid w:val="00D45861"/>
    <w:rsid w:val="00D462E7"/>
    <w:rsid w:val="00D4683C"/>
    <w:rsid w:val="00D47D6D"/>
    <w:rsid w:val="00D51343"/>
    <w:rsid w:val="00D5310D"/>
    <w:rsid w:val="00D53EB8"/>
    <w:rsid w:val="00D55115"/>
    <w:rsid w:val="00D62B88"/>
    <w:rsid w:val="00D65B27"/>
    <w:rsid w:val="00D6629A"/>
    <w:rsid w:val="00D664E3"/>
    <w:rsid w:val="00D73FD3"/>
    <w:rsid w:val="00D7537D"/>
    <w:rsid w:val="00D768B8"/>
    <w:rsid w:val="00D76EFA"/>
    <w:rsid w:val="00D772C9"/>
    <w:rsid w:val="00D85E0E"/>
    <w:rsid w:val="00D90DD7"/>
    <w:rsid w:val="00D9391F"/>
    <w:rsid w:val="00D97438"/>
    <w:rsid w:val="00D97BD4"/>
    <w:rsid w:val="00DA3D94"/>
    <w:rsid w:val="00DA605A"/>
    <w:rsid w:val="00DB5D78"/>
    <w:rsid w:val="00DC48FE"/>
    <w:rsid w:val="00DC6C5A"/>
    <w:rsid w:val="00DD30DC"/>
    <w:rsid w:val="00DD375C"/>
    <w:rsid w:val="00DD3929"/>
    <w:rsid w:val="00DD3B99"/>
    <w:rsid w:val="00DE0111"/>
    <w:rsid w:val="00DE431C"/>
    <w:rsid w:val="00DE6B43"/>
    <w:rsid w:val="00DF1F3E"/>
    <w:rsid w:val="00DF3580"/>
    <w:rsid w:val="00DF6EE4"/>
    <w:rsid w:val="00E01054"/>
    <w:rsid w:val="00E02737"/>
    <w:rsid w:val="00E04EE3"/>
    <w:rsid w:val="00E056E7"/>
    <w:rsid w:val="00E06382"/>
    <w:rsid w:val="00E073CE"/>
    <w:rsid w:val="00E112A6"/>
    <w:rsid w:val="00E133F3"/>
    <w:rsid w:val="00E1528E"/>
    <w:rsid w:val="00E15916"/>
    <w:rsid w:val="00E212E2"/>
    <w:rsid w:val="00E21F12"/>
    <w:rsid w:val="00E22313"/>
    <w:rsid w:val="00E25392"/>
    <w:rsid w:val="00E30614"/>
    <w:rsid w:val="00E30AED"/>
    <w:rsid w:val="00E326B0"/>
    <w:rsid w:val="00E33D8D"/>
    <w:rsid w:val="00E34BF4"/>
    <w:rsid w:val="00E35429"/>
    <w:rsid w:val="00E368FB"/>
    <w:rsid w:val="00E36B1F"/>
    <w:rsid w:val="00E37198"/>
    <w:rsid w:val="00E375FD"/>
    <w:rsid w:val="00E377CD"/>
    <w:rsid w:val="00E4118F"/>
    <w:rsid w:val="00E41E2C"/>
    <w:rsid w:val="00E42648"/>
    <w:rsid w:val="00E45604"/>
    <w:rsid w:val="00E50A63"/>
    <w:rsid w:val="00E538BE"/>
    <w:rsid w:val="00E5391D"/>
    <w:rsid w:val="00E55213"/>
    <w:rsid w:val="00E55396"/>
    <w:rsid w:val="00E6253D"/>
    <w:rsid w:val="00E65359"/>
    <w:rsid w:val="00E70270"/>
    <w:rsid w:val="00E706E9"/>
    <w:rsid w:val="00E74432"/>
    <w:rsid w:val="00E75D0F"/>
    <w:rsid w:val="00E837B7"/>
    <w:rsid w:val="00E8409D"/>
    <w:rsid w:val="00E85B15"/>
    <w:rsid w:val="00E86BCA"/>
    <w:rsid w:val="00E87E09"/>
    <w:rsid w:val="00E903A5"/>
    <w:rsid w:val="00EA2EC7"/>
    <w:rsid w:val="00EA55C9"/>
    <w:rsid w:val="00EB7EC7"/>
    <w:rsid w:val="00EC47F5"/>
    <w:rsid w:val="00EC51B2"/>
    <w:rsid w:val="00EC633A"/>
    <w:rsid w:val="00EC651E"/>
    <w:rsid w:val="00EC6A03"/>
    <w:rsid w:val="00ED0668"/>
    <w:rsid w:val="00ED1091"/>
    <w:rsid w:val="00ED22CA"/>
    <w:rsid w:val="00ED2663"/>
    <w:rsid w:val="00ED2D93"/>
    <w:rsid w:val="00ED2FC0"/>
    <w:rsid w:val="00ED6A80"/>
    <w:rsid w:val="00EE0DA2"/>
    <w:rsid w:val="00EF4E68"/>
    <w:rsid w:val="00EF74E0"/>
    <w:rsid w:val="00EF7FF8"/>
    <w:rsid w:val="00F019F8"/>
    <w:rsid w:val="00F01AD1"/>
    <w:rsid w:val="00F01D21"/>
    <w:rsid w:val="00F03D92"/>
    <w:rsid w:val="00F04FD7"/>
    <w:rsid w:val="00F10EFA"/>
    <w:rsid w:val="00F13395"/>
    <w:rsid w:val="00F200BB"/>
    <w:rsid w:val="00F26A82"/>
    <w:rsid w:val="00F30BE7"/>
    <w:rsid w:val="00F33FC2"/>
    <w:rsid w:val="00F3473C"/>
    <w:rsid w:val="00F446E3"/>
    <w:rsid w:val="00F46051"/>
    <w:rsid w:val="00F51AF6"/>
    <w:rsid w:val="00F54071"/>
    <w:rsid w:val="00F607FD"/>
    <w:rsid w:val="00F60A13"/>
    <w:rsid w:val="00F628C3"/>
    <w:rsid w:val="00F6327D"/>
    <w:rsid w:val="00F66F83"/>
    <w:rsid w:val="00F713AE"/>
    <w:rsid w:val="00F73006"/>
    <w:rsid w:val="00F75298"/>
    <w:rsid w:val="00F77535"/>
    <w:rsid w:val="00F85752"/>
    <w:rsid w:val="00F93B8D"/>
    <w:rsid w:val="00F95DE2"/>
    <w:rsid w:val="00FA450D"/>
    <w:rsid w:val="00FA4D00"/>
    <w:rsid w:val="00FA5998"/>
    <w:rsid w:val="00FA6C3B"/>
    <w:rsid w:val="00FB1FF5"/>
    <w:rsid w:val="00FB2428"/>
    <w:rsid w:val="00FB649E"/>
    <w:rsid w:val="00FB69E9"/>
    <w:rsid w:val="00FB6C02"/>
    <w:rsid w:val="00FB7955"/>
    <w:rsid w:val="00FC013A"/>
    <w:rsid w:val="00FC3129"/>
    <w:rsid w:val="00FC36C5"/>
    <w:rsid w:val="00FC4362"/>
    <w:rsid w:val="00FC6BB2"/>
    <w:rsid w:val="00FC7AEC"/>
    <w:rsid w:val="00FD374F"/>
    <w:rsid w:val="00FD38F5"/>
    <w:rsid w:val="00FD5E1E"/>
    <w:rsid w:val="00FD799B"/>
    <w:rsid w:val="00FE4118"/>
    <w:rsid w:val="00FE4527"/>
    <w:rsid w:val="00FE6BC4"/>
    <w:rsid w:val="00FE7E34"/>
    <w:rsid w:val="00FF28AC"/>
    <w:rsid w:val="00FF311D"/>
    <w:rsid w:val="00FF700B"/>
    <w:rsid w:val="01094245"/>
    <w:rsid w:val="012EB5FE"/>
    <w:rsid w:val="024710BF"/>
    <w:rsid w:val="02FAA616"/>
    <w:rsid w:val="03C69D64"/>
    <w:rsid w:val="0503B8EF"/>
    <w:rsid w:val="0557B94A"/>
    <w:rsid w:val="057959FD"/>
    <w:rsid w:val="06094F6E"/>
    <w:rsid w:val="0765E370"/>
    <w:rsid w:val="0776D848"/>
    <w:rsid w:val="07E2C677"/>
    <w:rsid w:val="09B0804A"/>
    <w:rsid w:val="0AB4F9AE"/>
    <w:rsid w:val="0D4949CC"/>
    <w:rsid w:val="0DCE6F93"/>
    <w:rsid w:val="0E0D0D3F"/>
    <w:rsid w:val="0F54B66A"/>
    <w:rsid w:val="10430FC2"/>
    <w:rsid w:val="10AC2866"/>
    <w:rsid w:val="125D5E61"/>
    <w:rsid w:val="13392C26"/>
    <w:rsid w:val="13B4B67F"/>
    <w:rsid w:val="159A937D"/>
    <w:rsid w:val="175ADAFB"/>
    <w:rsid w:val="18D059AF"/>
    <w:rsid w:val="196226FF"/>
    <w:rsid w:val="1A3375EA"/>
    <w:rsid w:val="1A736BE9"/>
    <w:rsid w:val="1B9B56C5"/>
    <w:rsid w:val="1CA1371C"/>
    <w:rsid w:val="1D9EB4D2"/>
    <w:rsid w:val="1E13431E"/>
    <w:rsid w:val="1E97B989"/>
    <w:rsid w:val="1E9E1205"/>
    <w:rsid w:val="1FBBEDFC"/>
    <w:rsid w:val="2036D55B"/>
    <w:rsid w:val="20670192"/>
    <w:rsid w:val="20D1D26A"/>
    <w:rsid w:val="210CFF36"/>
    <w:rsid w:val="2200E83C"/>
    <w:rsid w:val="231C6A92"/>
    <w:rsid w:val="233D3AD1"/>
    <w:rsid w:val="237A9939"/>
    <w:rsid w:val="24D4D80E"/>
    <w:rsid w:val="25DB5278"/>
    <w:rsid w:val="25E61E73"/>
    <w:rsid w:val="281DFAF5"/>
    <w:rsid w:val="28334A21"/>
    <w:rsid w:val="2925DAD9"/>
    <w:rsid w:val="2AB1B963"/>
    <w:rsid w:val="2AE2251E"/>
    <w:rsid w:val="2B5BA6B8"/>
    <w:rsid w:val="2BB04F52"/>
    <w:rsid w:val="2E7E8260"/>
    <w:rsid w:val="2F1A728F"/>
    <w:rsid w:val="2FFF95F7"/>
    <w:rsid w:val="315A21F7"/>
    <w:rsid w:val="31DCC11C"/>
    <w:rsid w:val="33A27024"/>
    <w:rsid w:val="354014FB"/>
    <w:rsid w:val="35A6342D"/>
    <w:rsid w:val="35E7A29B"/>
    <w:rsid w:val="367C571B"/>
    <w:rsid w:val="36F1814D"/>
    <w:rsid w:val="382C22F2"/>
    <w:rsid w:val="393C3BBE"/>
    <w:rsid w:val="396CBD77"/>
    <w:rsid w:val="3A57BAD1"/>
    <w:rsid w:val="3ADAAF61"/>
    <w:rsid w:val="3C032638"/>
    <w:rsid w:val="3DA672DD"/>
    <w:rsid w:val="40099735"/>
    <w:rsid w:val="40245484"/>
    <w:rsid w:val="40868B92"/>
    <w:rsid w:val="41629BB6"/>
    <w:rsid w:val="41EAD885"/>
    <w:rsid w:val="4229832C"/>
    <w:rsid w:val="422F5181"/>
    <w:rsid w:val="42955C7E"/>
    <w:rsid w:val="4349A347"/>
    <w:rsid w:val="437FE1C3"/>
    <w:rsid w:val="451D3072"/>
    <w:rsid w:val="463D1189"/>
    <w:rsid w:val="490143B8"/>
    <w:rsid w:val="49312B5B"/>
    <w:rsid w:val="4BF2BD38"/>
    <w:rsid w:val="4D28D3BA"/>
    <w:rsid w:val="4D5815E5"/>
    <w:rsid w:val="4F2F3B41"/>
    <w:rsid w:val="53E09217"/>
    <w:rsid w:val="542CDB97"/>
    <w:rsid w:val="556FC25C"/>
    <w:rsid w:val="5660B0CA"/>
    <w:rsid w:val="576D2579"/>
    <w:rsid w:val="577E4ECD"/>
    <w:rsid w:val="58D43EE1"/>
    <w:rsid w:val="59333362"/>
    <w:rsid w:val="596D26F0"/>
    <w:rsid w:val="5A41F291"/>
    <w:rsid w:val="5ACB2F0B"/>
    <w:rsid w:val="5AD6BACB"/>
    <w:rsid w:val="5B60A90D"/>
    <w:rsid w:val="5EE7EBF2"/>
    <w:rsid w:val="5FA0CF5E"/>
    <w:rsid w:val="5FB90740"/>
    <w:rsid w:val="60615C25"/>
    <w:rsid w:val="6396ABBE"/>
    <w:rsid w:val="63D826F0"/>
    <w:rsid w:val="64BD175B"/>
    <w:rsid w:val="650E29BE"/>
    <w:rsid w:val="67CACF03"/>
    <w:rsid w:val="6832A410"/>
    <w:rsid w:val="685D48E3"/>
    <w:rsid w:val="691886D6"/>
    <w:rsid w:val="692A47FD"/>
    <w:rsid w:val="6ABA453A"/>
    <w:rsid w:val="6CA090E6"/>
    <w:rsid w:val="6EE24618"/>
    <w:rsid w:val="70F636F3"/>
    <w:rsid w:val="711BB93B"/>
    <w:rsid w:val="71302EBA"/>
    <w:rsid w:val="7149711C"/>
    <w:rsid w:val="7190E3F6"/>
    <w:rsid w:val="72117F69"/>
    <w:rsid w:val="728D098F"/>
    <w:rsid w:val="74092E0D"/>
    <w:rsid w:val="740F466A"/>
    <w:rsid w:val="741FA31A"/>
    <w:rsid w:val="75707286"/>
    <w:rsid w:val="7609E46E"/>
    <w:rsid w:val="766615C9"/>
    <w:rsid w:val="7699F385"/>
    <w:rsid w:val="78572F8D"/>
    <w:rsid w:val="795B0630"/>
    <w:rsid w:val="79E37861"/>
    <w:rsid w:val="7A9756EE"/>
    <w:rsid w:val="7AAAF641"/>
    <w:rsid w:val="7DDED69C"/>
    <w:rsid w:val="7DFDAEFE"/>
    <w:rsid w:val="7EBA7956"/>
    <w:rsid w:val="7EC3BCB6"/>
    <w:rsid w:val="7F922802"/>
    <w:rsid w:val="7FBC8B8E"/>
    <w:rsid w:val="7FC7A68F"/>
    <w:rsid w:val="7FD930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72408"/>
  <w15:chartTrackingRefBased/>
  <w15:docId w15:val="{E2F02B10-5D30-41D7-A5D6-E485B475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FF5"/>
    <w:pPr>
      <w:ind w:left="720"/>
      <w:contextualSpacing/>
    </w:pPr>
  </w:style>
  <w:style w:type="character" w:styleId="CommentReference">
    <w:name w:val="annotation reference"/>
    <w:basedOn w:val="DefaultParagraphFont"/>
    <w:uiPriority w:val="99"/>
    <w:semiHidden/>
    <w:unhideWhenUsed/>
    <w:rsid w:val="00CE2308"/>
    <w:rPr>
      <w:sz w:val="16"/>
      <w:szCs w:val="16"/>
    </w:rPr>
  </w:style>
  <w:style w:type="paragraph" w:styleId="CommentText">
    <w:name w:val="annotation text"/>
    <w:basedOn w:val="Normal"/>
    <w:link w:val="CommentTextChar"/>
    <w:uiPriority w:val="99"/>
    <w:semiHidden/>
    <w:unhideWhenUsed/>
    <w:rsid w:val="00CE2308"/>
    <w:pPr>
      <w:spacing w:line="240" w:lineRule="auto"/>
    </w:pPr>
    <w:rPr>
      <w:sz w:val="20"/>
      <w:szCs w:val="20"/>
    </w:rPr>
  </w:style>
  <w:style w:type="character" w:customStyle="1" w:styleId="CommentTextChar">
    <w:name w:val="Comment Text Char"/>
    <w:basedOn w:val="DefaultParagraphFont"/>
    <w:link w:val="CommentText"/>
    <w:uiPriority w:val="99"/>
    <w:semiHidden/>
    <w:rsid w:val="00CE2308"/>
    <w:rPr>
      <w:sz w:val="20"/>
      <w:szCs w:val="20"/>
    </w:rPr>
  </w:style>
  <w:style w:type="paragraph" w:styleId="CommentSubject">
    <w:name w:val="annotation subject"/>
    <w:basedOn w:val="CommentText"/>
    <w:next w:val="CommentText"/>
    <w:link w:val="CommentSubjectChar"/>
    <w:uiPriority w:val="99"/>
    <w:semiHidden/>
    <w:unhideWhenUsed/>
    <w:rsid w:val="00CE2308"/>
    <w:rPr>
      <w:b/>
      <w:bCs/>
    </w:rPr>
  </w:style>
  <w:style w:type="character" w:customStyle="1" w:styleId="CommentSubjectChar">
    <w:name w:val="Comment Subject Char"/>
    <w:basedOn w:val="CommentTextChar"/>
    <w:link w:val="CommentSubject"/>
    <w:uiPriority w:val="99"/>
    <w:semiHidden/>
    <w:rsid w:val="00CE2308"/>
    <w:rPr>
      <w:b/>
      <w:bCs/>
      <w:sz w:val="20"/>
      <w:szCs w:val="20"/>
    </w:rPr>
  </w:style>
  <w:style w:type="paragraph" w:styleId="BalloonText">
    <w:name w:val="Balloon Text"/>
    <w:basedOn w:val="Normal"/>
    <w:link w:val="BalloonTextChar"/>
    <w:uiPriority w:val="99"/>
    <w:semiHidden/>
    <w:unhideWhenUsed/>
    <w:rsid w:val="00CE2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308"/>
    <w:rPr>
      <w:rFonts w:ascii="Segoe UI" w:hAnsi="Segoe UI" w:cs="Segoe UI"/>
      <w:sz w:val="18"/>
      <w:szCs w:val="18"/>
    </w:rPr>
  </w:style>
  <w:style w:type="paragraph" w:styleId="NormalWeb">
    <w:name w:val="Normal (Web)"/>
    <w:basedOn w:val="Normal"/>
    <w:uiPriority w:val="99"/>
    <w:unhideWhenUsed/>
    <w:rsid w:val="005319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1DCC"/>
    <w:rPr>
      <w:color w:val="0000FF" w:themeColor="hyperlink"/>
      <w:u w:val="single"/>
    </w:rPr>
  </w:style>
  <w:style w:type="character" w:styleId="FollowedHyperlink">
    <w:name w:val="FollowedHyperlink"/>
    <w:basedOn w:val="DefaultParagraphFont"/>
    <w:uiPriority w:val="99"/>
    <w:semiHidden/>
    <w:unhideWhenUsed/>
    <w:rsid w:val="00C01DCC"/>
    <w:rPr>
      <w:color w:val="800080" w:themeColor="followedHyperlink"/>
      <w:u w:val="single"/>
    </w:rPr>
  </w:style>
  <w:style w:type="paragraph" w:styleId="Header">
    <w:name w:val="header"/>
    <w:basedOn w:val="Normal"/>
    <w:link w:val="HeaderChar"/>
    <w:uiPriority w:val="99"/>
    <w:unhideWhenUsed/>
    <w:rsid w:val="000B1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4A1"/>
  </w:style>
  <w:style w:type="paragraph" w:styleId="Footer">
    <w:name w:val="footer"/>
    <w:basedOn w:val="Normal"/>
    <w:link w:val="FooterChar"/>
    <w:uiPriority w:val="99"/>
    <w:unhideWhenUsed/>
    <w:rsid w:val="000B1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4A1"/>
  </w:style>
  <w:style w:type="table" w:styleId="TableGrid">
    <w:name w:val="Table Grid"/>
    <w:basedOn w:val="TableNormal"/>
    <w:uiPriority w:val="59"/>
    <w:rsid w:val="00722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F5560"/>
    <w:rPr>
      <w:color w:val="808080"/>
      <w:shd w:val="clear" w:color="auto" w:fill="E6E6E6"/>
    </w:rPr>
  </w:style>
  <w:style w:type="paragraph" w:customStyle="1" w:styleId="Default">
    <w:name w:val="Default"/>
    <w:rsid w:val="00207AEC"/>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AB3DAA"/>
  </w:style>
  <w:style w:type="character" w:customStyle="1" w:styleId="eop">
    <w:name w:val="eop"/>
    <w:basedOn w:val="DefaultParagraphFont"/>
    <w:rsid w:val="00AB3DAA"/>
  </w:style>
  <w:style w:type="character" w:styleId="Mention">
    <w:name w:val="Mention"/>
    <w:basedOn w:val="DefaultParagraphFont"/>
    <w:uiPriority w:val="99"/>
    <w:unhideWhenUsed/>
    <w:rsid w:val="00D6629A"/>
    <w:rPr>
      <w:color w:val="2B579A"/>
      <w:shd w:val="clear" w:color="auto" w:fill="E1DFDD"/>
    </w:rPr>
  </w:style>
  <w:style w:type="paragraph" w:customStyle="1" w:styleId="xmsonormal">
    <w:name w:val="x_msonormal"/>
    <w:basedOn w:val="Normal"/>
    <w:rsid w:val="00B60409"/>
    <w:pPr>
      <w:spacing w:after="0" w:line="240" w:lineRule="auto"/>
    </w:pPr>
    <w:rPr>
      <w:rFonts w:ascii="Calibri" w:hAnsi="Calibri" w:cs="Calibri"/>
      <w:lang w:eastAsia="en-GB"/>
    </w:rPr>
  </w:style>
  <w:style w:type="character" w:customStyle="1" w:styleId="markedcontent">
    <w:name w:val="markedcontent"/>
    <w:basedOn w:val="DefaultParagraphFont"/>
    <w:rsid w:val="007D57A5"/>
  </w:style>
  <w:style w:type="paragraph" w:styleId="Revision">
    <w:name w:val="Revision"/>
    <w:hidden/>
    <w:uiPriority w:val="99"/>
    <w:semiHidden/>
    <w:rsid w:val="00FD3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4693">
      <w:bodyDiv w:val="1"/>
      <w:marLeft w:val="0"/>
      <w:marRight w:val="0"/>
      <w:marTop w:val="0"/>
      <w:marBottom w:val="0"/>
      <w:divBdr>
        <w:top w:val="none" w:sz="0" w:space="0" w:color="auto"/>
        <w:left w:val="none" w:sz="0" w:space="0" w:color="auto"/>
        <w:bottom w:val="none" w:sz="0" w:space="0" w:color="auto"/>
        <w:right w:val="none" w:sz="0" w:space="0" w:color="auto"/>
      </w:divBdr>
    </w:div>
    <w:div w:id="398526608">
      <w:bodyDiv w:val="1"/>
      <w:marLeft w:val="0"/>
      <w:marRight w:val="0"/>
      <w:marTop w:val="0"/>
      <w:marBottom w:val="0"/>
      <w:divBdr>
        <w:top w:val="none" w:sz="0" w:space="0" w:color="auto"/>
        <w:left w:val="none" w:sz="0" w:space="0" w:color="auto"/>
        <w:bottom w:val="none" w:sz="0" w:space="0" w:color="auto"/>
        <w:right w:val="none" w:sz="0" w:space="0" w:color="auto"/>
      </w:divBdr>
    </w:div>
    <w:div w:id="1213153455">
      <w:bodyDiv w:val="1"/>
      <w:marLeft w:val="0"/>
      <w:marRight w:val="0"/>
      <w:marTop w:val="0"/>
      <w:marBottom w:val="0"/>
      <w:divBdr>
        <w:top w:val="none" w:sz="0" w:space="0" w:color="auto"/>
        <w:left w:val="none" w:sz="0" w:space="0" w:color="auto"/>
        <w:bottom w:val="none" w:sz="0" w:space="0" w:color="auto"/>
        <w:right w:val="none" w:sz="0" w:space="0" w:color="auto"/>
      </w:divBdr>
    </w:div>
    <w:div w:id="1253007996">
      <w:bodyDiv w:val="1"/>
      <w:marLeft w:val="0"/>
      <w:marRight w:val="0"/>
      <w:marTop w:val="0"/>
      <w:marBottom w:val="0"/>
      <w:divBdr>
        <w:top w:val="none" w:sz="0" w:space="0" w:color="auto"/>
        <w:left w:val="none" w:sz="0" w:space="0" w:color="auto"/>
        <w:bottom w:val="none" w:sz="0" w:space="0" w:color="auto"/>
        <w:right w:val="none" w:sz="0" w:space="0" w:color="auto"/>
      </w:divBdr>
    </w:div>
    <w:div w:id="1650204443">
      <w:bodyDiv w:val="1"/>
      <w:marLeft w:val="0"/>
      <w:marRight w:val="0"/>
      <w:marTop w:val="0"/>
      <w:marBottom w:val="0"/>
      <w:divBdr>
        <w:top w:val="none" w:sz="0" w:space="0" w:color="auto"/>
        <w:left w:val="none" w:sz="0" w:space="0" w:color="auto"/>
        <w:bottom w:val="none" w:sz="0" w:space="0" w:color="auto"/>
        <w:right w:val="none" w:sz="0" w:space="0" w:color="auto"/>
      </w:divBdr>
    </w:div>
    <w:div w:id="1663195313">
      <w:bodyDiv w:val="1"/>
      <w:marLeft w:val="0"/>
      <w:marRight w:val="0"/>
      <w:marTop w:val="0"/>
      <w:marBottom w:val="0"/>
      <w:divBdr>
        <w:top w:val="none" w:sz="0" w:space="0" w:color="auto"/>
        <w:left w:val="none" w:sz="0" w:space="0" w:color="auto"/>
        <w:bottom w:val="none" w:sz="0" w:space="0" w:color="auto"/>
        <w:right w:val="none" w:sz="0" w:space="0" w:color="auto"/>
      </w:divBdr>
    </w:div>
    <w:div w:id="1725910500">
      <w:bodyDiv w:val="1"/>
      <w:marLeft w:val="0"/>
      <w:marRight w:val="0"/>
      <w:marTop w:val="0"/>
      <w:marBottom w:val="0"/>
      <w:divBdr>
        <w:top w:val="none" w:sz="0" w:space="0" w:color="auto"/>
        <w:left w:val="none" w:sz="0" w:space="0" w:color="auto"/>
        <w:bottom w:val="none" w:sz="0" w:space="0" w:color="auto"/>
        <w:right w:val="none" w:sz="0" w:space="0" w:color="auto"/>
      </w:divBdr>
    </w:div>
    <w:div w:id="2139757199">
      <w:bodyDiv w:val="1"/>
      <w:marLeft w:val="0"/>
      <w:marRight w:val="0"/>
      <w:marTop w:val="0"/>
      <w:marBottom w:val="0"/>
      <w:divBdr>
        <w:top w:val="none" w:sz="0" w:space="0" w:color="auto"/>
        <w:left w:val="none" w:sz="0" w:space="0" w:color="auto"/>
        <w:bottom w:val="none" w:sz="0" w:space="0" w:color="auto"/>
        <w:right w:val="none" w:sz="0" w:space="0" w:color="auto"/>
      </w:divBdr>
    </w:div>
    <w:div w:id="21408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landdeanery.nhs.scot/trainer-information/arcp/training-for-panel-members/"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cottish-my.sharepoint.com/:w:/g/personal/lesley_metcalf_nes_scot_nhs_uk/EU2AhvM20jdPgWvc4jLAoacBfpn9I14s6Xs2JE0jG2yYSA?e=YTJSW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med.org.uk/publications/derogations-statement-final-september-2022"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4c0d37-fd1c-464c-8a22-849a0545630f">
      <UserInfo>
        <DisplayName>Frances Dorrian</DisplayName>
        <AccountId>153</AccountId>
        <AccountType/>
      </UserInfo>
      <UserInfo>
        <DisplayName>Joanna Cuthbert</DisplayName>
        <AccountId>154</AccountId>
        <AccountType/>
      </UserInfo>
      <UserInfo>
        <DisplayName>Christine Rea</DisplayName>
        <AccountId>79</AccountId>
        <AccountType/>
      </UserInfo>
      <UserInfo>
        <DisplayName>Karen Shearer</DisplayName>
        <AccountId>108</AccountId>
        <AccountType/>
      </UserInfo>
      <UserInfo>
        <DisplayName>Susan Nicol</DisplayName>
        <AccountId>150</AccountId>
        <AccountType/>
      </UserInfo>
      <UserInfo>
        <DisplayName>Clare McKenzie</DisplayName>
        <AccountId>73</AccountId>
        <AccountType/>
      </UserInfo>
      <UserInfo>
        <DisplayName>Duncan Turner</DisplayName>
        <AccountId>766</AccountId>
        <AccountType/>
      </UserInfo>
      <UserInfo>
        <DisplayName>Lynda Tulloch</DisplayName>
        <AccountId>767</AccountId>
        <AccountType/>
      </UserInfo>
      <UserInfo>
        <DisplayName>Robbie Bolton</DisplayName>
        <AccountId>93</AccountId>
        <AccountType/>
      </UserInfo>
      <UserInfo>
        <DisplayName>Susan Buck</DisplayName>
        <AccountId>416</AccountId>
        <AccountType/>
      </UserInfo>
      <UserInfo>
        <DisplayName>MeiLing Denney</DisplayName>
        <AccountId>238</AccountId>
        <AccountType/>
      </UserInfo>
      <UserInfo>
        <DisplayName>Amjad Khan</DisplayName>
        <AccountId>236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3" ma:contentTypeDescription="Create a new document." ma:contentTypeScope="" ma:versionID="f317c24ab9a468641e1f8a40984aa76c">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03e24722fa4163f1e23271dc246e44a8"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C0F01-4202-45AB-B627-A1FF5EAD03AE}">
  <ds:schemaRefs>
    <ds:schemaRef ds:uri="http://schemas.microsoft.com/office/2006/metadata/properties"/>
    <ds:schemaRef ds:uri="http://schemas.microsoft.com/office/infopath/2007/PartnerControls"/>
    <ds:schemaRef ds:uri="094c0d37-fd1c-464c-8a22-849a0545630f"/>
  </ds:schemaRefs>
</ds:datastoreItem>
</file>

<file path=customXml/itemProps2.xml><?xml version="1.0" encoding="utf-8"?>
<ds:datastoreItem xmlns:ds="http://schemas.openxmlformats.org/officeDocument/2006/customXml" ds:itemID="{707269AE-A60C-4657-A7A6-A60E52BE483E}">
  <ds:schemaRefs>
    <ds:schemaRef ds:uri="http://schemas.microsoft.com/sharepoint/v3/contenttype/forms"/>
  </ds:schemaRefs>
</ds:datastoreItem>
</file>

<file path=customXml/itemProps3.xml><?xml version="1.0" encoding="utf-8"?>
<ds:datastoreItem xmlns:ds="http://schemas.openxmlformats.org/officeDocument/2006/customXml" ds:itemID="{663CC7B9-71D3-4016-AE77-5C995EC1A23E}">
  <ds:schemaRefs>
    <ds:schemaRef ds:uri="http://schemas.openxmlformats.org/officeDocument/2006/bibliography"/>
  </ds:schemaRefs>
</ds:datastoreItem>
</file>

<file path=customXml/itemProps4.xml><?xml version="1.0" encoding="utf-8"?>
<ds:datastoreItem xmlns:ds="http://schemas.openxmlformats.org/officeDocument/2006/customXml" ds:itemID="{442D2F09-4E8A-4EDF-BDF9-B82ACE758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3666</Words>
  <Characters>20901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Baillie</dc:creator>
  <cp:keywords/>
  <dc:description/>
  <cp:lastModifiedBy>Lesley Metcalf</cp:lastModifiedBy>
  <cp:revision>2</cp:revision>
  <cp:lastPrinted>2021-04-01T08:54:00Z</cp:lastPrinted>
  <dcterms:created xsi:type="dcterms:W3CDTF">2023-03-07T16:10:00Z</dcterms:created>
  <dcterms:modified xsi:type="dcterms:W3CDTF">2023-03-07T16:10:00Z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y fmtid="{D5CDD505-2E9C-101B-9397-08002B2CF9AE}" pid="3" name="Order">
    <vt:r8>14895200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198</vt:lpwstr>
  </property>
</Properties>
</file>