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FC" w:rsidRDefault="00E04AD5" w:rsidP="00A26278">
      <w:pPr>
        <w:jc w:val="center"/>
        <w:rPr>
          <w:rFonts w:ascii="Verdana" w:hAnsi="Verdana" w:cs="Arial"/>
          <w:b/>
          <w:color w:val="1F497D" w:themeColor="text2"/>
        </w:rPr>
      </w:pPr>
      <w:r>
        <w:rPr>
          <w:rFonts w:ascii="Verdana" w:hAnsi="Verdana" w:cs="Arial"/>
          <w:b/>
          <w:noProof/>
          <w:color w:val="1F497D" w:themeColor="text2"/>
          <w:lang w:val="en-GB" w:eastAsia="en-GB"/>
        </w:rPr>
        <w:drawing>
          <wp:anchor distT="0" distB="0" distL="114300" distR="114300" simplePos="0" relativeHeight="251658240" behindDoc="1" locked="0" layoutInCell="1" allowOverlap="1">
            <wp:simplePos x="0" y="0"/>
            <wp:positionH relativeFrom="column">
              <wp:posOffset>5305425</wp:posOffset>
            </wp:positionH>
            <wp:positionV relativeFrom="paragraph">
              <wp:posOffset>163830</wp:posOffset>
            </wp:positionV>
            <wp:extent cx="1028700" cy="1028700"/>
            <wp:effectExtent l="19050" t="0" r="0" b="0"/>
            <wp:wrapThrough wrapText="bothSides">
              <wp:wrapPolygon edited="0">
                <wp:start x="15600" y="400"/>
                <wp:lineTo x="3200" y="400"/>
                <wp:lineTo x="-400" y="2000"/>
                <wp:lineTo x="-400" y="6800"/>
                <wp:lineTo x="2000" y="13200"/>
                <wp:lineTo x="3600" y="19600"/>
                <wp:lineTo x="3600" y="20800"/>
                <wp:lineTo x="6000" y="20800"/>
                <wp:lineTo x="14400" y="20800"/>
                <wp:lineTo x="17200" y="20800"/>
                <wp:lineTo x="19200" y="20400"/>
                <wp:lineTo x="20000" y="13200"/>
                <wp:lineTo x="21600" y="7200"/>
                <wp:lineTo x="21600" y="5600"/>
                <wp:lineTo x="19200" y="800"/>
                <wp:lineTo x="18400" y="400"/>
                <wp:lineTo x="15600" y="400"/>
              </wp:wrapPolygon>
            </wp:wrapThrough>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8A218B" w:rsidRPr="003B1DED" w:rsidRDefault="008A218B" w:rsidP="00E04AD5">
      <w:pPr>
        <w:jc w:val="center"/>
        <w:rPr>
          <w:rFonts w:ascii="Verdana" w:hAnsi="Verdana" w:cs="Arial"/>
          <w:b/>
          <w:color w:val="1F497D" w:themeColor="text2"/>
          <w:sz w:val="28"/>
          <w:szCs w:val="28"/>
        </w:rPr>
      </w:pPr>
      <w:r w:rsidRPr="003B1DED">
        <w:rPr>
          <w:rFonts w:ascii="Verdana" w:hAnsi="Verdana" w:cs="Arial"/>
          <w:b/>
          <w:color w:val="1F497D" w:themeColor="text2"/>
          <w:sz w:val="28"/>
          <w:szCs w:val="28"/>
        </w:rPr>
        <w:t>Scotland Deanery</w:t>
      </w:r>
    </w:p>
    <w:p w:rsidR="008A218B" w:rsidRPr="003B1DED" w:rsidRDefault="008A218B" w:rsidP="00E04AD5">
      <w:pPr>
        <w:jc w:val="center"/>
        <w:rPr>
          <w:rFonts w:ascii="Verdana" w:hAnsi="Verdana" w:cs="Arial"/>
          <w:b/>
          <w:color w:val="1F497D" w:themeColor="text2"/>
          <w:sz w:val="28"/>
          <w:szCs w:val="28"/>
        </w:rPr>
      </w:pPr>
      <w:r w:rsidRPr="003B1DED">
        <w:rPr>
          <w:rFonts w:ascii="Verdana" w:hAnsi="Verdana" w:cs="Arial"/>
          <w:b/>
          <w:color w:val="1F497D" w:themeColor="text2"/>
          <w:sz w:val="28"/>
          <w:szCs w:val="28"/>
        </w:rPr>
        <w:t xml:space="preserve">Educational Supervisor </w:t>
      </w:r>
      <w:r w:rsidR="00801EA6">
        <w:rPr>
          <w:rFonts w:ascii="Verdana" w:hAnsi="Verdana" w:cs="Arial"/>
          <w:b/>
          <w:color w:val="1F497D" w:themeColor="text2"/>
          <w:sz w:val="28"/>
          <w:szCs w:val="28"/>
        </w:rPr>
        <w:t>/ Training Practice</w:t>
      </w:r>
    </w:p>
    <w:p w:rsidR="008A218B" w:rsidRPr="003B1DED" w:rsidRDefault="008A218B" w:rsidP="00E04AD5">
      <w:pPr>
        <w:jc w:val="center"/>
        <w:rPr>
          <w:rFonts w:ascii="Verdana" w:hAnsi="Verdana" w:cs="Arial"/>
          <w:b/>
          <w:color w:val="1F497D" w:themeColor="text2"/>
          <w:sz w:val="28"/>
          <w:szCs w:val="28"/>
        </w:rPr>
      </w:pPr>
      <w:r w:rsidRPr="003B1DED">
        <w:rPr>
          <w:rFonts w:ascii="Verdana" w:hAnsi="Verdana" w:cs="Arial"/>
          <w:b/>
          <w:color w:val="1F497D" w:themeColor="text2"/>
          <w:sz w:val="28"/>
          <w:szCs w:val="28"/>
          <w:lang w:val="en-GB"/>
        </w:rPr>
        <w:t>Eligibility Criteria and Process</w:t>
      </w:r>
    </w:p>
    <w:p w:rsidR="008A218B" w:rsidRPr="00A45BFC" w:rsidRDefault="008A218B" w:rsidP="00A26278">
      <w:pPr>
        <w:jc w:val="center"/>
        <w:rPr>
          <w:rFonts w:ascii="Verdana" w:hAnsi="Verdana" w:cs="Arial"/>
          <w:b/>
          <w:color w:val="1F497D" w:themeColor="text2"/>
        </w:rPr>
      </w:pPr>
    </w:p>
    <w:p w:rsidR="008A218B" w:rsidRPr="00A45BFC" w:rsidRDefault="008A218B" w:rsidP="008A218B">
      <w:pPr>
        <w:rPr>
          <w:rFonts w:ascii="Verdana" w:hAnsi="Verdana" w:cs="Arial"/>
          <w:b/>
          <w:color w:val="1F497D" w:themeColor="text2"/>
        </w:rPr>
      </w:pP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Scotland Deanery supports applications and provides funding to prospective GP Educational Supervisors (ES) to participate in the Scottish Prospective Educational Supervisors Course (SPESC). This is vital to ensure the maintenance and development of Scotland’s GP ES workforce and succession within existing GP Training Practice environments.</w:t>
      </w:r>
    </w:p>
    <w:p w:rsidR="008A218B" w:rsidRPr="00A45BFC" w:rsidRDefault="008A218B" w:rsidP="008A218B">
      <w:pPr>
        <w:rPr>
          <w:rFonts w:ascii="Verdana" w:hAnsi="Verdana" w:cs="Arial"/>
          <w:color w:val="1F497D" w:themeColor="text2"/>
        </w:rPr>
      </w:pPr>
      <w:r w:rsidRPr="00A45BFC">
        <w:rPr>
          <w:rFonts w:ascii="Verdana" w:hAnsi="Verdana" w:cs="Arial"/>
          <w:color w:val="1F497D" w:themeColor="text2"/>
        </w:rPr>
        <w:t xml:space="preserve">  </w:t>
      </w: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Early in 2014, the need for a pan Scotland approach to screening potential applicants of the SPESC course was acknowledged by the Scottish Directors of PG GP Education in order to ensure</w:t>
      </w:r>
    </w:p>
    <w:p w:rsidR="008A218B" w:rsidRPr="00A45BFC" w:rsidRDefault="008A218B" w:rsidP="008A218B">
      <w:pPr>
        <w:numPr>
          <w:ilvl w:val="0"/>
          <w:numId w:val="12"/>
        </w:numPr>
        <w:rPr>
          <w:rFonts w:ascii="Verdana" w:hAnsi="Verdana" w:cs="Arial"/>
          <w:color w:val="1F497D" w:themeColor="text2"/>
          <w:lang w:val="en-GB"/>
        </w:rPr>
      </w:pPr>
      <w:r w:rsidRPr="00A45BFC">
        <w:rPr>
          <w:rFonts w:ascii="Verdana" w:hAnsi="Verdana" w:cs="Arial"/>
          <w:color w:val="1F497D" w:themeColor="text2"/>
        </w:rPr>
        <w:t>a fair and consistent process</w:t>
      </w:r>
    </w:p>
    <w:p w:rsidR="008A218B" w:rsidRPr="00A45BFC" w:rsidRDefault="008A218B" w:rsidP="008A218B">
      <w:pPr>
        <w:numPr>
          <w:ilvl w:val="0"/>
          <w:numId w:val="13"/>
        </w:numPr>
        <w:rPr>
          <w:rFonts w:ascii="Verdana" w:hAnsi="Verdana" w:cs="Arial"/>
          <w:color w:val="1F497D" w:themeColor="text2"/>
          <w:lang w:val="en-GB"/>
        </w:rPr>
      </w:pPr>
      <w:r w:rsidRPr="00A45BFC">
        <w:rPr>
          <w:rFonts w:ascii="Verdana" w:hAnsi="Verdana" w:cs="Arial"/>
          <w:color w:val="1F497D" w:themeColor="text2"/>
        </w:rPr>
        <w:t xml:space="preserve">appropriate allocation of resource to eligible individuals </w:t>
      </w:r>
    </w:p>
    <w:p w:rsidR="008A218B" w:rsidRPr="00A45BFC" w:rsidRDefault="008A218B" w:rsidP="008A218B">
      <w:pPr>
        <w:numPr>
          <w:ilvl w:val="0"/>
          <w:numId w:val="14"/>
        </w:numPr>
        <w:rPr>
          <w:rFonts w:ascii="Verdana" w:hAnsi="Verdana" w:cs="Arial"/>
          <w:color w:val="1F497D" w:themeColor="text2"/>
          <w:lang w:val="en-GB"/>
        </w:rPr>
      </w:pPr>
      <w:r w:rsidRPr="00A45BFC">
        <w:rPr>
          <w:rFonts w:ascii="Verdana" w:hAnsi="Verdana" w:cs="Arial"/>
          <w:color w:val="1F497D" w:themeColor="text2"/>
        </w:rPr>
        <w:t xml:space="preserve">allocation which reflects regional ES workforce requirements </w:t>
      </w:r>
    </w:p>
    <w:p w:rsidR="008A218B" w:rsidRPr="00A45BFC" w:rsidRDefault="008A218B" w:rsidP="008A218B">
      <w:pPr>
        <w:rPr>
          <w:rFonts w:ascii="Verdana" w:hAnsi="Verdana" w:cs="Arial"/>
          <w:bCs/>
          <w:color w:val="1F497D" w:themeColor="text2"/>
          <w:lang w:val="en-GB"/>
        </w:rPr>
      </w:pPr>
    </w:p>
    <w:p w:rsidR="008A218B" w:rsidRPr="003B1DED" w:rsidRDefault="008A218B" w:rsidP="008A218B">
      <w:pPr>
        <w:rPr>
          <w:rFonts w:ascii="Verdana" w:hAnsi="Verdana" w:cs="Arial"/>
          <w:b/>
          <w:color w:val="1F497D" w:themeColor="text2"/>
          <w:sz w:val="24"/>
          <w:szCs w:val="24"/>
        </w:rPr>
      </w:pPr>
      <w:r w:rsidRPr="003B1DED">
        <w:rPr>
          <w:rFonts w:ascii="Verdana" w:hAnsi="Verdana" w:cs="Arial"/>
          <w:b/>
          <w:bCs/>
          <w:color w:val="1F497D" w:themeColor="text2"/>
          <w:sz w:val="24"/>
          <w:szCs w:val="24"/>
          <w:lang w:val="en-GB"/>
        </w:rPr>
        <w:t xml:space="preserve">Eligibility Criteria </w:t>
      </w:r>
    </w:p>
    <w:p w:rsidR="008A218B" w:rsidRPr="003B1DED" w:rsidRDefault="008A218B" w:rsidP="008A218B">
      <w:pPr>
        <w:numPr>
          <w:ilvl w:val="0"/>
          <w:numId w:val="38"/>
        </w:numPr>
        <w:rPr>
          <w:rFonts w:ascii="Verdana" w:hAnsi="Verdana" w:cs="Arial"/>
          <w:b/>
          <w:color w:val="1F497D" w:themeColor="text2"/>
          <w:sz w:val="24"/>
          <w:szCs w:val="24"/>
        </w:rPr>
      </w:pPr>
      <w:r w:rsidRPr="003B1DED">
        <w:rPr>
          <w:rFonts w:ascii="Verdana" w:hAnsi="Verdana" w:cs="Arial"/>
          <w:b/>
          <w:color w:val="1F497D" w:themeColor="text2"/>
          <w:sz w:val="24"/>
          <w:szCs w:val="24"/>
        </w:rPr>
        <w:t>Prospective GP Educational Supervisors</w:t>
      </w: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 xml:space="preserve">All potential ES applicants must meet with their local Training Programme Director (or equivalent) and demonstrate their awareness of and commitment to meeting the requirements of </w:t>
      </w:r>
    </w:p>
    <w:p w:rsidR="008A218B" w:rsidRPr="00A45BFC" w:rsidRDefault="008A218B" w:rsidP="00E04AD5">
      <w:pPr>
        <w:numPr>
          <w:ilvl w:val="0"/>
          <w:numId w:val="15"/>
        </w:numPr>
        <w:rPr>
          <w:rFonts w:ascii="Verdana" w:hAnsi="Verdana" w:cs="Arial"/>
          <w:color w:val="1F497D" w:themeColor="text2"/>
          <w:lang w:val="en-GB"/>
        </w:rPr>
      </w:pPr>
      <w:r w:rsidRPr="00A45BFC">
        <w:rPr>
          <w:rFonts w:ascii="Verdana" w:hAnsi="Verdana" w:cs="Arial"/>
          <w:color w:val="1F497D" w:themeColor="text2"/>
        </w:rPr>
        <w:t>SPESC course content, structure and assessments.</w:t>
      </w:r>
    </w:p>
    <w:p w:rsidR="008A218B" w:rsidRPr="00A45BFC" w:rsidRDefault="008A218B" w:rsidP="00E04AD5">
      <w:pPr>
        <w:numPr>
          <w:ilvl w:val="0"/>
          <w:numId w:val="16"/>
        </w:numPr>
        <w:jc w:val="both"/>
        <w:rPr>
          <w:rFonts w:ascii="Verdana" w:hAnsi="Verdana" w:cs="Arial"/>
          <w:color w:val="1F497D" w:themeColor="text2"/>
          <w:lang w:val="en-GB"/>
        </w:rPr>
      </w:pPr>
      <w:r w:rsidRPr="00A45BFC">
        <w:rPr>
          <w:rFonts w:ascii="Verdana" w:hAnsi="Verdana" w:cs="Arial"/>
          <w:color w:val="1F497D" w:themeColor="text2"/>
        </w:rPr>
        <w:t xml:space="preserve">Criteria and Standards for approval as GP Educational Supervisor in Scotland, (as defined in Scottish GP ES Accreditation Application Document) including plans to overcome any current barriers. </w:t>
      </w:r>
    </w:p>
    <w:p w:rsidR="008A218B" w:rsidRPr="00A45BFC" w:rsidRDefault="008A218B" w:rsidP="008A218B">
      <w:pPr>
        <w:rPr>
          <w:rFonts w:ascii="Verdana" w:hAnsi="Verdana" w:cs="Arial"/>
          <w:color w:val="1F497D" w:themeColor="text2"/>
        </w:rPr>
      </w:pPr>
      <w:r w:rsidRPr="00A45BFC">
        <w:rPr>
          <w:rFonts w:ascii="Verdana" w:hAnsi="Verdana" w:cs="Arial"/>
          <w:color w:val="1F497D" w:themeColor="text2"/>
        </w:rPr>
        <w:t xml:space="preserve">This will include </w:t>
      </w:r>
      <w:r w:rsidRPr="00A45BFC">
        <w:rPr>
          <w:rFonts w:ascii="Verdana" w:hAnsi="Verdana" w:cs="Arial"/>
          <w:color w:val="1F497D" w:themeColor="text2"/>
          <w:lang w:val="en-GB"/>
        </w:rPr>
        <w:t>demonstrating</w:t>
      </w:r>
    </w:p>
    <w:p w:rsidR="008A218B" w:rsidRPr="00A45BFC" w:rsidRDefault="008A218B" w:rsidP="008A218B">
      <w:pPr>
        <w:numPr>
          <w:ilvl w:val="0"/>
          <w:numId w:val="17"/>
        </w:numPr>
        <w:rPr>
          <w:rFonts w:ascii="Verdana" w:hAnsi="Verdana" w:cs="Arial"/>
          <w:color w:val="1F497D" w:themeColor="text2"/>
          <w:lang w:val="en-GB"/>
        </w:rPr>
      </w:pPr>
      <w:r w:rsidRPr="00A45BFC">
        <w:rPr>
          <w:rFonts w:ascii="Verdana" w:hAnsi="Verdana" w:cs="Arial"/>
          <w:color w:val="1F497D" w:themeColor="text2"/>
        </w:rPr>
        <w:t>MRCGP qualification</w:t>
      </w:r>
    </w:p>
    <w:p w:rsidR="008A218B" w:rsidRPr="00A45BFC" w:rsidRDefault="008A218B" w:rsidP="008A218B">
      <w:pPr>
        <w:numPr>
          <w:ilvl w:val="0"/>
          <w:numId w:val="17"/>
        </w:numPr>
        <w:rPr>
          <w:rFonts w:ascii="Verdana" w:hAnsi="Verdana" w:cs="Arial"/>
          <w:color w:val="1F497D" w:themeColor="text2"/>
          <w:lang w:val="en-GB"/>
        </w:rPr>
      </w:pPr>
      <w:r w:rsidRPr="00A45BFC">
        <w:rPr>
          <w:rFonts w:ascii="Verdana" w:hAnsi="Verdana" w:cs="Arial"/>
          <w:color w:val="1F497D" w:themeColor="text2"/>
        </w:rPr>
        <w:t xml:space="preserve">Minimum two years post CCT at date of SPESC application </w:t>
      </w:r>
    </w:p>
    <w:p w:rsidR="008A218B" w:rsidRPr="00A45BFC" w:rsidRDefault="008A218B" w:rsidP="008A218B">
      <w:pPr>
        <w:numPr>
          <w:ilvl w:val="0"/>
          <w:numId w:val="18"/>
        </w:numPr>
        <w:rPr>
          <w:rFonts w:ascii="Verdana" w:hAnsi="Verdana" w:cs="Arial"/>
          <w:color w:val="1F497D" w:themeColor="text2"/>
          <w:lang w:val="en-GB"/>
        </w:rPr>
      </w:pPr>
      <w:r w:rsidRPr="00A45BFC">
        <w:rPr>
          <w:rFonts w:ascii="Verdana" w:hAnsi="Verdana" w:cs="Arial"/>
          <w:color w:val="1F497D" w:themeColor="text2"/>
        </w:rPr>
        <w:t xml:space="preserve">Working in the practice in which they plan to be an ES for at least one year </w:t>
      </w:r>
    </w:p>
    <w:p w:rsidR="008A218B" w:rsidRPr="00A45BFC" w:rsidRDefault="008A218B" w:rsidP="008A218B">
      <w:pPr>
        <w:numPr>
          <w:ilvl w:val="0"/>
          <w:numId w:val="19"/>
        </w:numPr>
        <w:rPr>
          <w:rFonts w:ascii="Verdana" w:hAnsi="Verdana" w:cs="Arial"/>
          <w:color w:val="1F497D" w:themeColor="text2"/>
          <w:lang w:val="en-GB"/>
        </w:rPr>
      </w:pPr>
      <w:r w:rsidRPr="00A45BFC">
        <w:rPr>
          <w:rFonts w:ascii="Verdana" w:hAnsi="Verdana" w:cs="Arial"/>
          <w:color w:val="1F497D" w:themeColor="text2"/>
        </w:rPr>
        <w:lastRenderedPageBreak/>
        <w:t>Holding a substantive post within the practice, but not necessarily as a partner</w:t>
      </w:r>
    </w:p>
    <w:p w:rsidR="008A218B" w:rsidRPr="00A45BFC" w:rsidRDefault="008A218B" w:rsidP="008A218B">
      <w:pPr>
        <w:numPr>
          <w:ilvl w:val="0"/>
          <w:numId w:val="20"/>
        </w:numPr>
        <w:rPr>
          <w:rFonts w:ascii="Verdana" w:hAnsi="Verdana" w:cs="Arial"/>
          <w:color w:val="1F497D" w:themeColor="text2"/>
          <w:lang w:val="en-GB"/>
        </w:rPr>
      </w:pPr>
      <w:r w:rsidRPr="00A45BFC">
        <w:rPr>
          <w:rFonts w:ascii="Verdana" w:hAnsi="Verdana" w:cs="Arial"/>
          <w:color w:val="1F497D" w:themeColor="text2"/>
        </w:rPr>
        <w:t>Working a minimum of four GP sessions per week</w:t>
      </w:r>
    </w:p>
    <w:p w:rsidR="008A218B" w:rsidRPr="00A45BFC" w:rsidRDefault="008A218B" w:rsidP="008A218B">
      <w:pPr>
        <w:numPr>
          <w:ilvl w:val="0"/>
          <w:numId w:val="21"/>
        </w:numPr>
        <w:rPr>
          <w:rFonts w:ascii="Verdana" w:hAnsi="Verdana" w:cs="Arial"/>
          <w:color w:val="1F497D" w:themeColor="text2"/>
          <w:lang w:val="en-GB"/>
        </w:rPr>
      </w:pPr>
      <w:r w:rsidRPr="00A45BFC">
        <w:rPr>
          <w:rFonts w:ascii="Verdana" w:hAnsi="Verdana" w:cs="Arial"/>
          <w:color w:val="1F497D" w:themeColor="text2"/>
        </w:rPr>
        <w:t>Commitment to become an Educational Supervisor and use the skills acquired</w:t>
      </w:r>
    </w:p>
    <w:p w:rsidR="008A218B" w:rsidRPr="00FE57DA" w:rsidRDefault="008A218B" w:rsidP="008A218B">
      <w:pPr>
        <w:numPr>
          <w:ilvl w:val="0"/>
          <w:numId w:val="22"/>
        </w:numPr>
        <w:rPr>
          <w:rFonts w:ascii="Verdana" w:hAnsi="Verdana" w:cs="Arial"/>
          <w:color w:val="1F497D" w:themeColor="text2"/>
          <w:lang w:val="en-GB"/>
        </w:rPr>
      </w:pPr>
      <w:r w:rsidRPr="00A45BFC">
        <w:rPr>
          <w:rFonts w:ascii="Verdana" w:hAnsi="Verdana" w:cs="Arial"/>
          <w:color w:val="1F497D" w:themeColor="text2"/>
        </w:rPr>
        <w:t>Support from their practice colleagues to becoming an Educational Supervisor</w:t>
      </w:r>
    </w:p>
    <w:p w:rsidR="00FE57DA" w:rsidRPr="00FE57DA" w:rsidRDefault="00FE57DA" w:rsidP="008A218B">
      <w:pPr>
        <w:numPr>
          <w:ilvl w:val="0"/>
          <w:numId w:val="22"/>
        </w:numPr>
        <w:rPr>
          <w:rFonts w:ascii="Verdana" w:hAnsi="Verdana" w:cs="Arial"/>
          <w:color w:val="1F497D" w:themeColor="text2"/>
          <w:lang w:val="en-GB"/>
        </w:rPr>
      </w:pPr>
      <w:r>
        <w:rPr>
          <w:rFonts w:ascii="Verdana" w:hAnsi="Verdana" w:cs="Arial"/>
          <w:color w:val="1F497D" w:themeColor="text2"/>
        </w:rPr>
        <w:t>Attendance at an FDA Trainer workshop</w:t>
      </w:r>
    </w:p>
    <w:p w:rsidR="00FE57DA" w:rsidRPr="00A45BFC" w:rsidRDefault="00FE57DA" w:rsidP="008A218B">
      <w:pPr>
        <w:numPr>
          <w:ilvl w:val="0"/>
          <w:numId w:val="22"/>
        </w:numPr>
        <w:rPr>
          <w:rFonts w:ascii="Verdana" w:hAnsi="Verdana" w:cs="Arial"/>
          <w:color w:val="1F497D" w:themeColor="text2"/>
          <w:lang w:val="en-GB"/>
        </w:rPr>
      </w:pPr>
      <w:r>
        <w:rPr>
          <w:rFonts w:ascii="Verdana" w:hAnsi="Verdana" w:cs="Arial"/>
          <w:color w:val="1F497D" w:themeColor="text2"/>
        </w:rPr>
        <w:t>Satisfactory completion of the Consultation Peer Review process</w:t>
      </w:r>
    </w:p>
    <w:p w:rsidR="008A218B" w:rsidRPr="00A45BFC" w:rsidRDefault="008A218B" w:rsidP="008A218B">
      <w:pPr>
        <w:rPr>
          <w:rFonts w:ascii="Verdana" w:hAnsi="Verdana" w:cs="Arial"/>
          <w:color w:val="1F497D" w:themeColor="text2"/>
        </w:rPr>
      </w:pP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 xml:space="preserve">In order to ensure effective succession of ES within a practice, the requirement for a minimum one year’s experience may be waived depending on the prior experience of the applicant.  This would usually only apply in circumstances when there was an identified need to fast track applicants in order to meet an urgent need for additional approved ESs. </w:t>
      </w: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 xml:space="preserve">GPs on the Doctors’ Retainers Scheme are not considered eligible to apply due to the educational nature of the Retainer scheme. </w:t>
      </w:r>
    </w:p>
    <w:p w:rsidR="00A45BFC" w:rsidRPr="00A45BFC" w:rsidRDefault="00A45BFC" w:rsidP="00A45BFC">
      <w:pPr>
        <w:jc w:val="both"/>
        <w:rPr>
          <w:rFonts w:ascii="Verdana" w:hAnsi="Verdana" w:cs="Arial"/>
          <w:color w:val="1F497D" w:themeColor="text2"/>
        </w:rPr>
      </w:pPr>
    </w:p>
    <w:p w:rsidR="008A218B" w:rsidRPr="003B1DED" w:rsidRDefault="008A218B" w:rsidP="008A218B">
      <w:pPr>
        <w:numPr>
          <w:ilvl w:val="0"/>
          <w:numId w:val="38"/>
        </w:numPr>
        <w:rPr>
          <w:rFonts w:ascii="Verdana" w:hAnsi="Verdana" w:cs="Arial"/>
          <w:b/>
          <w:color w:val="1F497D" w:themeColor="text2"/>
          <w:sz w:val="24"/>
          <w:szCs w:val="24"/>
        </w:rPr>
      </w:pPr>
      <w:r w:rsidRPr="003B1DED">
        <w:rPr>
          <w:rFonts w:ascii="Verdana" w:hAnsi="Verdana" w:cs="Arial"/>
          <w:b/>
          <w:color w:val="1F497D" w:themeColor="text2"/>
          <w:sz w:val="24"/>
          <w:szCs w:val="24"/>
        </w:rPr>
        <w:t xml:space="preserve">Prospective GP Training Practices </w:t>
      </w: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 xml:space="preserve">All potential new Training Practices must participate in a visit from the local Training Programme Director (or equivalent) and demonstrate their awareness of and commitment to meeting the requirements of </w:t>
      </w:r>
    </w:p>
    <w:p w:rsidR="008A218B" w:rsidRPr="00A45BFC" w:rsidRDefault="008A218B" w:rsidP="00E04AD5">
      <w:pPr>
        <w:numPr>
          <w:ilvl w:val="0"/>
          <w:numId w:val="23"/>
        </w:numPr>
        <w:jc w:val="both"/>
        <w:rPr>
          <w:rFonts w:ascii="Verdana" w:hAnsi="Verdana" w:cs="Arial"/>
          <w:color w:val="1F497D" w:themeColor="text2"/>
          <w:lang w:val="en-GB"/>
        </w:rPr>
      </w:pPr>
      <w:r w:rsidRPr="00A45BFC">
        <w:rPr>
          <w:rFonts w:ascii="Verdana" w:hAnsi="Verdana" w:cs="Arial"/>
          <w:color w:val="1F497D" w:themeColor="text2"/>
        </w:rPr>
        <w:t>SPESC course content, structure and assessments and their need to support their GP colleague through the course</w:t>
      </w:r>
    </w:p>
    <w:p w:rsidR="008A218B" w:rsidRPr="00A45BFC" w:rsidRDefault="008A218B" w:rsidP="00E04AD5">
      <w:pPr>
        <w:numPr>
          <w:ilvl w:val="0"/>
          <w:numId w:val="24"/>
        </w:numPr>
        <w:jc w:val="both"/>
        <w:rPr>
          <w:rFonts w:ascii="Verdana" w:hAnsi="Verdana" w:cs="Arial"/>
          <w:color w:val="1F497D" w:themeColor="text2"/>
          <w:lang w:val="en-GB"/>
        </w:rPr>
      </w:pPr>
      <w:r w:rsidRPr="00A45BFC">
        <w:rPr>
          <w:rFonts w:ascii="Verdana" w:hAnsi="Verdana" w:cs="Arial"/>
          <w:color w:val="1F497D" w:themeColor="text2"/>
        </w:rPr>
        <w:t>Criteria and Standards for approval as a GP Training Practice in Scotland</w:t>
      </w:r>
      <w:r w:rsidR="00390AAF">
        <w:rPr>
          <w:rFonts w:ascii="Verdana" w:hAnsi="Verdana" w:cs="Arial"/>
          <w:color w:val="1F497D" w:themeColor="text2"/>
        </w:rPr>
        <w:t xml:space="preserve"> </w:t>
      </w:r>
      <w:r w:rsidRPr="00A45BFC">
        <w:rPr>
          <w:rFonts w:ascii="Verdana" w:hAnsi="Verdana" w:cs="Arial"/>
          <w:color w:val="1F497D" w:themeColor="text2"/>
        </w:rPr>
        <w:t>(as defined in Scottish GP Training Practice Accre</w:t>
      </w:r>
      <w:r w:rsidR="00801EA6">
        <w:rPr>
          <w:rFonts w:ascii="Verdana" w:hAnsi="Verdana" w:cs="Arial"/>
          <w:color w:val="1F497D" w:themeColor="text2"/>
        </w:rPr>
        <w:t xml:space="preserve">ditation Application Document) </w:t>
      </w:r>
      <w:r w:rsidRPr="00A45BFC">
        <w:rPr>
          <w:rFonts w:ascii="Verdana" w:hAnsi="Verdana" w:cs="Arial"/>
          <w:color w:val="1F497D" w:themeColor="text2"/>
        </w:rPr>
        <w:t>including a plan to overcome any current barriers.</w:t>
      </w:r>
    </w:p>
    <w:p w:rsidR="008A218B" w:rsidRPr="00A45BFC" w:rsidRDefault="00801EA6" w:rsidP="00A45BFC">
      <w:pPr>
        <w:jc w:val="both"/>
        <w:rPr>
          <w:rFonts w:ascii="Verdana" w:hAnsi="Verdana" w:cs="Arial"/>
          <w:color w:val="1F497D" w:themeColor="text2"/>
        </w:rPr>
      </w:pPr>
      <w:r>
        <w:rPr>
          <w:rFonts w:ascii="Verdana" w:hAnsi="Verdana" w:cs="Arial"/>
          <w:color w:val="1F497D" w:themeColor="text2"/>
          <w:lang w:val="en-GB"/>
        </w:rPr>
        <w:t>Priority</w:t>
      </w:r>
      <w:r w:rsidR="008A218B" w:rsidRPr="00A45BFC">
        <w:rPr>
          <w:rFonts w:ascii="Verdana" w:hAnsi="Verdana" w:cs="Arial"/>
          <w:color w:val="1F497D" w:themeColor="text2"/>
        </w:rPr>
        <w:t xml:space="preserve"> will be given to applicants from </w:t>
      </w:r>
    </w:p>
    <w:p w:rsidR="008A218B" w:rsidRPr="00FE57DA" w:rsidRDefault="008A218B" w:rsidP="00CB53EA">
      <w:pPr>
        <w:numPr>
          <w:ilvl w:val="5"/>
          <w:numId w:val="26"/>
        </w:numPr>
        <w:jc w:val="both"/>
        <w:rPr>
          <w:rFonts w:ascii="Verdana" w:hAnsi="Verdana" w:cs="Arial"/>
          <w:color w:val="1F497D" w:themeColor="text2"/>
        </w:rPr>
      </w:pPr>
      <w:r w:rsidRPr="00FE57DA">
        <w:rPr>
          <w:rFonts w:ascii="Verdana" w:hAnsi="Verdana" w:cs="Arial"/>
          <w:color w:val="1F497D" w:themeColor="text2"/>
        </w:rPr>
        <w:t>Training Practices where there is identified need as a consequence of forthcoming retirement of ES to ensure training succession</w:t>
      </w:r>
    </w:p>
    <w:p w:rsidR="008A218B" w:rsidRPr="00A45BFC" w:rsidRDefault="008A218B" w:rsidP="00E04AD5">
      <w:pPr>
        <w:numPr>
          <w:ilvl w:val="5"/>
          <w:numId w:val="27"/>
        </w:numPr>
        <w:jc w:val="both"/>
        <w:rPr>
          <w:rFonts w:ascii="Verdana" w:hAnsi="Verdana" w:cs="Arial"/>
          <w:color w:val="1F497D" w:themeColor="text2"/>
        </w:rPr>
      </w:pPr>
      <w:r w:rsidRPr="00A45BFC">
        <w:rPr>
          <w:rFonts w:ascii="Verdana" w:hAnsi="Verdana" w:cs="Arial"/>
          <w:color w:val="1F497D" w:themeColor="text2"/>
        </w:rPr>
        <w:t>single ES</w:t>
      </w:r>
    </w:p>
    <w:p w:rsidR="008A218B" w:rsidRPr="00A45BFC" w:rsidRDefault="008A218B" w:rsidP="00A45BFC">
      <w:pPr>
        <w:numPr>
          <w:ilvl w:val="0"/>
          <w:numId w:val="28"/>
        </w:numPr>
        <w:jc w:val="both"/>
        <w:rPr>
          <w:rFonts w:ascii="Verdana" w:hAnsi="Verdana" w:cs="Arial"/>
          <w:color w:val="1F497D" w:themeColor="text2"/>
        </w:rPr>
      </w:pPr>
      <w:r w:rsidRPr="00A45BFC">
        <w:rPr>
          <w:rFonts w:ascii="Verdana" w:hAnsi="Verdana" w:cs="Arial"/>
          <w:color w:val="1F497D" w:themeColor="text2"/>
        </w:rPr>
        <w:t xml:space="preserve">New Training Practices, particularly in areas with identified need </w:t>
      </w:r>
    </w:p>
    <w:p w:rsidR="008A218B" w:rsidRPr="00A45BFC" w:rsidRDefault="008A218B" w:rsidP="00A45BFC">
      <w:pPr>
        <w:numPr>
          <w:ilvl w:val="0"/>
          <w:numId w:val="29"/>
        </w:numPr>
        <w:jc w:val="both"/>
        <w:rPr>
          <w:rFonts w:ascii="Verdana" w:hAnsi="Verdana" w:cs="Arial"/>
          <w:color w:val="1F497D" w:themeColor="text2"/>
        </w:rPr>
      </w:pPr>
      <w:r w:rsidRPr="00A45BFC">
        <w:rPr>
          <w:rFonts w:ascii="Verdana" w:hAnsi="Verdana" w:cs="Arial"/>
          <w:color w:val="1F497D" w:themeColor="text2"/>
        </w:rPr>
        <w:t>Training Practices with two existing ESs, but with the capacity to supervise more than two trainees</w:t>
      </w:r>
      <w:r w:rsidRPr="00A45BFC">
        <w:rPr>
          <w:rFonts w:ascii="Verdana" w:hAnsi="Verdana" w:cs="Arial"/>
          <w:color w:val="1F497D" w:themeColor="text2"/>
          <w:lang w:val="en-GB"/>
        </w:rPr>
        <w:t xml:space="preserve">, including trainees with difficulties </w:t>
      </w:r>
    </w:p>
    <w:p w:rsidR="008A218B" w:rsidRPr="00A45BFC" w:rsidRDefault="008A218B" w:rsidP="008A218B">
      <w:pPr>
        <w:rPr>
          <w:rFonts w:ascii="Verdana" w:hAnsi="Verdana" w:cs="Arial"/>
          <w:color w:val="1F497D" w:themeColor="text2"/>
        </w:rPr>
      </w:pPr>
    </w:p>
    <w:p w:rsidR="00E04AD5" w:rsidRDefault="00E04AD5" w:rsidP="008A218B">
      <w:pPr>
        <w:rPr>
          <w:rFonts w:ascii="Verdana" w:hAnsi="Verdana" w:cs="Arial"/>
          <w:b/>
          <w:color w:val="1F497D" w:themeColor="text2"/>
          <w:sz w:val="24"/>
          <w:szCs w:val="24"/>
          <w:lang w:val="en-GB"/>
        </w:rPr>
      </w:pPr>
    </w:p>
    <w:p w:rsidR="00FE57DA" w:rsidRDefault="00FE57DA" w:rsidP="008A218B">
      <w:pPr>
        <w:rPr>
          <w:rFonts w:ascii="Verdana" w:hAnsi="Verdana" w:cs="Arial"/>
          <w:b/>
          <w:color w:val="1F497D" w:themeColor="text2"/>
          <w:sz w:val="24"/>
          <w:szCs w:val="24"/>
          <w:lang w:val="en-GB"/>
        </w:rPr>
      </w:pPr>
    </w:p>
    <w:p w:rsidR="008A218B" w:rsidRPr="003B1DED" w:rsidRDefault="00801EA6" w:rsidP="008A218B">
      <w:pPr>
        <w:rPr>
          <w:rFonts w:ascii="Verdana" w:hAnsi="Verdana" w:cs="Arial"/>
          <w:b/>
          <w:color w:val="1F497D" w:themeColor="text2"/>
          <w:sz w:val="24"/>
          <w:szCs w:val="24"/>
        </w:rPr>
      </w:pPr>
      <w:r>
        <w:rPr>
          <w:rFonts w:ascii="Verdana" w:hAnsi="Verdana" w:cs="Arial"/>
          <w:b/>
          <w:color w:val="1F497D" w:themeColor="text2"/>
          <w:sz w:val="24"/>
          <w:szCs w:val="24"/>
          <w:lang w:val="en-GB"/>
        </w:rPr>
        <w:t>Application</w:t>
      </w:r>
      <w:r w:rsidR="008A218B" w:rsidRPr="003B1DED">
        <w:rPr>
          <w:rFonts w:ascii="Verdana" w:hAnsi="Verdana" w:cs="Arial"/>
          <w:b/>
          <w:color w:val="1F497D" w:themeColor="text2"/>
          <w:sz w:val="24"/>
          <w:szCs w:val="24"/>
          <w:lang w:val="en-GB"/>
        </w:rPr>
        <w:t xml:space="preserve"> </w:t>
      </w:r>
      <w:r w:rsidR="008A218B" w:rsidRPr="003B1DED">
        <w:rPr>
          <w:rFonts w:ascii="Verdana" w:hAnsi="Verdana" w:cs="Arial"/>
          <w:b/>
          <w:color w:val="1F497D" w:themeColor="text2"/>
          <w:sz w:val="24"/>
          <w:szCs w:val="24"/>
        </w:rPr>
        <w:t xml:space="preserve">Process </w:t>
      </w:r>
    </w:p>
    <w:p w:rsidR="008A218B" w:rsidRPr="00A45BFC" w:rsidRDefault="008A218B" w:rsidP="00A45BFC">
      <w:pPr>
        <w:numPr>
          <w:ilvl w:val="0"/>
          <w:numId w:val="30"/>
        </w:numPr>
        <w:jc w:val="both"/>
        <w:rPr>
          <w:rFonts w:ascii="Verdana" w:hAnsi="Verdana" w:cs="Arial"/>
          <w:color w:val="1F497D" w:themeColor="text2"/>
          <w:lang w:val="en-GB"/>
        </w:rPr>
      </w:pPr>
      <w:r w:rsidRPr="00A45BFC">
        <w:rPr>
          <w:rFonts w:ascii="Verdana" w:hAnsi="Verdana" w:cs="Arial"/>
          <w:color w:val="1F497D" w:themeColor="text2"/>
        </w:rPr>
        <w:t>Applicant contacts regional office to indicate interest in participating in SPESC</w:t>
      </w:r>
    </w:p>
    <w:p w:rsidR="008A218B" w:rsidRPr="00A45BFC" w:rsidRDefault="008A218B" w:rsidP="00A45BFC">
      <w:pPr>
        <w:numPr>
          <w:ilvl w:val="0"/>
          <w:numId w:val="31"/>
        </w:numPr>
        <w:jc w:val="both"/>
        <w:rPr>
          <w:rFonts w:ascii="Verdana" w:hAnsi="Verdana" w:cs="Arial"/>
          <w:color w:val="1F497D" w:themeColor="text2"/>
          <w:lang w:val="en-GB"/>
        </w:rPr>
      </w:pPr>
      <w:r w:rsidRPr="00A45BFC">
        <w:rPr>
          <w:rFonts w:ascii="Verdana" w:hAnsi="Verdana" w:cs="Arial"/>
          <w:color w:val="1F497D" w:themeColor="text2"/>
        </w:rPr>
        <w:t>TPD (or equivalent) meets with potential applicant and assesses their suitability and readiness for participating in the course</w:t>
      </w:r>
    </w:p>
    <w:p w:rsidR="008A218B" w:rsidRPr="00801EA6" w:rsidRDefault="008A218B" w:rsidP="00A45BFC">
      <w:pPr>
        <w:numPr>
          <w:ilvl w:val="0"/>
          <w:numId w:val="32"/>
        </w:numPr>
        <w:jc w:val="both"/>
        <w:rPr>
          <w:rFonts w:ascii="Verdana" w:hAnsi="Verdana" w:cs="Arial"/>
          <w:color w:val="1F497D" w:themeColor="text2"/>
          <w:lang w:val="en-GB"/>
        </w:rPr>
      </w:pPr>
      <w:r w:rsidRPr="00A45BFC">
        <w:rPr>
          <w:rFonts w:ascii="Verdana" w:hAnsi="Verdana" w:cs="Arial"/>
          <w:color w:val="1F497D" w:themeColor="text2"/>
        </w:rPr>
        <w:t>TPD (or equivalent</w:t>
      </w:r>
      <w:r w:rsidR="00390AAF">
        <w:rPr>
          <w:rFonts w:ascii="Verdana" w:hAnsi="Verdana" w:cs="Arial"/>
          <w:color w:val="1F497D" w:themeColor="text2"/>
        </w:rPr>
        <w:t>) informs Assistant Director (AD</w:t>
      </w:r>
      <w:r w:rsidRPr="00A45BFC">
        <w:rPr>
          <w:rFonts w:ascii="Verdana" w:hAnsi="Verdana" w:cs="Arial"/>
          <w:color w:val="1F497D" w:themeColor="text2"/>
        </w:rPr>
        <w:t>)</w:t>
      </w:r>
      <w:r w:rsidR="00390AAF">
        <w:rPr>
          <w:rFonts w:ascii="Verdana" w:hAnsi="Verdana" w:cs="Arial"/>
          <w:color w:val="1F497D" w:themeColor="text2"/>
        </w:rPr>
        <w:t xml:space="preserve"> </w:t>
      </w:r>
      <w:r w:rsidRPr="00A45BFC">
        <w:rPr>
          <w:rFonts w:ascii="Verdana" w:hAnsi="Verdana" w:cs="Arial"/>
          <w:color w:val="1F497D" w:themeColor="text2"/>
        </w:rPr>
        <w:t xml:space="preserve">of outcome </w:t>
      </w:r>
      <w:r w:rsidR="00801EA6">
        <w:rPr>
          <w:rFonts w:ascii="Verdana" w:hAnsi="Verdana" w:cs="Arial"/>
          <w:color w:val="1F497D" w:themeColor="text2"/>
        </w:rPr>
        <w:t>and provisional funding is agreed</w:t>
      </w:r>
    </w:p>
    <w:p w:rsidR="00801EA6" w:rsidRPr="00A45BFC" w:rsidRDefault="00801EA6" w:rsidP="00A45BFC">
      <w:pPr>
        <w:numPr>
          <w:ilvl w:val="0"/>
          <w:numId w:val="32"/>
        </w:numPr>
        <w:jc w:val="both"/>
        <w:rPr>
          <w:rFonts w:ascii="Verdana" w:hAnsi="Verdana" w:cs="Arial"/>
          <w:color w:val="1F497D" w:themeColor="text2"/>
          <w:lang w:val="en-GB"/>
        </w:rPr>
      </w:pPr>
      <w:r>
        <w:rPr>
          <w:rFonts w:ascii="Verdana" w:hAnsi="Verdana" w:cs="Arial"/>
          <w:color w:val="1F497D" w:themeColor="text2"/>
        </w:rPr>
        <w:t>Applicant completes mandatory pre-SPESC work (FDA Trainer Workshop and Peer Review Consultations)</w:t>
      </w:r>
    </w:p>
    <w:p w:rsidR="008A218B" w:rsidRPr="00A45BFC" w:rsidRDefault="008A218B" w:rsidP="00A45BFC">
      <w:pPr>
        <w:numPr>
          <w:ilvl w:val="0"/>
          <w:numId w:val="33"/>
        </w:numPr>
        <w:jc w:val="both"/>
        <w:rPr>
          <w:rFonts w:ascii="Verdana" w:hAnsi="Verdana" w:cs="Arial"/>
          <w:color w:val="1F497D" w:themeColor="text2"/>
          <w:lang w:val="en-GB"/>
        </w:rPr>
      </w:pPr>
      <w:r w:rsidRPr="00A45BFC">
        <w:rPr>
          <w:rFonts w:ascii="Verdana" w:hAnsi="Verdana" w:cs="Arial"/>
          <w:color w:val="1F497D" w:themeColor="text2"/>
        </w:rPr>
        <w:t xml:space="preserve">Applicant completes SPESC </w:t>
      </w:r>
      <w:r w:rsidR="00E73AF7">
        <w:rPr>
          <w:rFonts w:ascii="Verdana" w:hAnsi="Verdana" w:cs="Arial"/>
          <w:color w:val="1F497D" w:themeColor="text2"/>
        </w:rPr>
        <w:t xml:space="preserve">funding </w:t>
      </w:r>
      <w:r w:rsidRPr="00A45BFC">
        <w:rPr>
          <w:rFonts w:ascii="Verdana" w:hAnsi="Verdana" w:cs="Arial"/>
          <w:color w:val="1F497D" w:themeColor="text2"/>
        </w:rPr>
        <w:t xml:space="preserve">application </w:t>
      </w:r>
      <w:r w:rsidR="00801EA6">
        <w:rPr>
          <w:rFonts w:ascii="Verdana" w:hAnsi="Verdana" w:cs="Arial"/>
          <w:color w:val="1F497D" w:themeColor="text2"/>
        </w:rPr>
        <w:t>form and sends to Regional Office</w:t>
      </w:r>
      <w:bookmarkStart w:id="0" w:name="_GoBack"/>
      <w:bookmarkEnd w:id="0"/>
    </w:p>
    <w:p w:rsidR="008A218B" w:rsidRPr="00A45BFC" w:rsidRDefault="00801EA6" w:rsidP="00A45BFC">
      <w:pPr>
        <w:numPr>
          <w:ilvl w:val="0"/>
          <w:numId w:val="34"/>
        </w:numPr>
        <w:jc w:val="both"/>
        <w:rPr>
          <w:rFonts w:ascii="Verdana" w:hAnsi="Verdana" w:cs="Arial"/>
          <w:color w:val="1F497D" w:themeColor="text2"/>
          <w:lang w:val="en-GB"/>
        </w:rPr>
      </w:pPr>
      <w:r>
        <w:rPr>
          <w:rFonts w:ascii="Verdana" w:hAnsi="Verdana" w:cs="Arial"/>
          <w:color w:val="1F497D" w:themeColor="text2"/>
        </w:rPr>
        <w:t>F</w:t>
      </w:r>
      <w:r w:rsidR="008A218B" w:rsidRPr="00A45BFC">
        <w:rPr>
          <w:rFonts w:ascii="Verdana" w:hAnsi="Verdana" w:cs="Arial"/>
          <w:color w:val="1F497D" w:themeColor="text2"/>
        </w:rPr>
        <w:t>unding approval from AD</w:t>
      </w:r>
      <w:r>
        <w:rPr>
          <w:rFonts w:ascii="Verdana" w:hAnsi="Verdana" w:cs="Arial"/>
          <w:color w:val="1F497D" w:themeColor="text2"/>
        </w:rPr>
        <w:t xml:space="preserve"> is confirmed</w:t>
      </w:r>
    </w:p>
    <w:p w:rsidR="008A218B" w:rsidRPr="00A45BFC" w:rsidRDefault="00801EA6" w:rsidP="00A45BFC">
      <w:pPr>
        <w:numPr>
          <w:ilvl w:val="0"/>
          <w:numId w:val="34"/>
        </w:numPr>
        <w:jc w:val="both"/>
        <w:rPr>
          <w:rFonts w:ascii="Verdana" w:hAnsi="Verdana" w:cs="Arial"/>
          <w:color w:val="1F497D" w:themeColor="text2"/>
          <w:lang w:val="en-GB"/>
        </w:rPr>
      </w:pPr>
      <w:r>
        <w:rPr>
          <w:rFonts w:ascii="Verdana" w:hAnsi="Verdana" w:cs="Arial"/>
          <w:color w:val="1F497D" w:themeColor="text2"/>
        </w:rPr>
        <w:t xml:space="preserve">Applicant books </w:t>
      </w:r>
      <w:r w:rsidR="00E73AF7">
        <w:rPr>
          <w:rFonts w:ascii="Verdana" w:hAnsi="Verdana" w:cs="Arial"/>
          <w:color w:val="1F497D" w:themeColor="text2"/>
        </w:rPr>
        <w:t>SPESC</w:t>
      </w:r>
      <w:r>
        <w:rPr>
          <w:rFonts w:ascii="Verdana" w:hAnsi="Verdana" w:cs="Arial"/>
          <w:color w:val="1F497D" w:themeColor="text2"/>
        </w:rPr>
        <w:t xml:space="preserve"> via FDA Portal</w:t>
      </w:r>
    </w:p>
    <w:p w:rsidR="008A218B" w:rsidRPr="00A45BFC" w:rsidRDefault="008A218B" w:rsidP="008A218B">
      <w:pPr>
        <w:rPr>
          <w:rFonts w:ascii="Verdana" w:hAnsi="Verdana" w:cs="Arial"/>
          <w:b/>
          <w:color w:val="1F497D" w:themeColor="text2"/>
        </w:rPr>
      </w:pPr>
    </w:p>
    <w:p w:rsidR="008A218B" w:rsidRPr="003B1DED" w:rsidRDefault="008A218B" w:rsidP="008A218B">
      <w:pPr>
        <w:rPr>
          <w:rFonts w:ascii="Verdana" w:hAnsi="Verdana" w:cs="Arial"/>
          <w:b/>
          <w:color w:val="1F497D" w:themeColor="text2"/>
          <w:sz w:val="24"/>
          <w:szCs w:val="24"/>
        </w:rPr>
      </w:pPr>
      <w:r w:rsidRPr="003B1DED">
        <w:rPr>
          <w:rFonts w:ascii="Verdana" w:hAnsi="Verdana" w:cs="Arial"/>
          <w:b/>
          <w:color w:val="1F497D" w:themeColor="text2"/>
          <w:sz w:val="24"/>
          <w:szCs w:val="24"/>
        </w:rPr>
        <w:t>Scottish GP Educational Supervisor and Training Practice Approval</w:t>
      </w: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 xml:space="preserve">The criteria and standards for approval of Scottish GP Educational Supervisors can be found in the </w:t>
      </w:r>
      <w:r w:rsidRPr="00A45BFC">
        <w:rPr>
          <w:rFonts w:ascii="Verdana" w:hAnsi="Verdana" w:cs="Arial"/>
          <w:i/>
          <w:iCs/>
          <w:color w:val="1F497D" w:themeColor="text2"/>
        </w:rPr>
        <w:t>Scottish GP ES Accreditation Application</w:t>
      </w:r>
      <w:r w:rsidRPr="00A45BFC">
        <w:rPr>
          <w:rFonts w:ascii="Verdana" w:hAnsi="Verdana" w:cs="Arial"/>
          <w:color w:val="1F497D" w:themeColor="text2"/>
        </w:rPr>
        <w:t xml:space="preserve"> document. Formal approval is dependent on satisfactory </w:t>
      </w:r>
    </w:p>
    <w:p w:rsidR="008A218B" w:rsidRPr="00A45BFC" w:rsidRDefault="008A218B" w:rsidP="008A218B">
      <w:pPr>
        <w:numPr>
          <w:ilvl w:val="0"/>
          <w:numId w:val="36"/>
        </w:numPr>
        <w:rPr>
          <w:rFonts w:ascii="Verdana" w:hAnsi="Verdana" w:cs="Arial"/>
          <w:color w:val="1F497D" w:themeColor="text2"/>
          <w:lang w:val="en-GB"/>
        </w:rPr>
      </w:pPr>
      <w:r w:rsidRPr="00A45BFC">
        <w:rPr>
          <w:rFonts w:ascii="Verdana" w:hAnsi="Verdana" w:cs="Arial"/>
          <w:color w:val="1F497D" w:themeColor="text2"/>
          <w:lang w:val="en-GB"/>
        </w:rPr>
        <w:t xml:space="preserve">completion of SPESC </w:t>
      </w:r>
      <w:r w:rsidRPr="00A45BFC">
        <w:rPr>
          <w:rFonts w:ascii="Verdana" w:hAnsi="Verdana" w:cs="Arial"/>
          <w:color w:val="1F497D" w:themeColor="text2"/>
        </w:rPr>
        <w:t xml:space="preserve"> </w:t>
      </w:r>
    </w:p>
    <w:p w:rsidR="008A218B" w:rsidRPr="00A45BFC" w:rsidRDefault="008A218B" w:rsidP="008A218B">
      <w:pPr>
        <w:numPr>
          <w:ilvl w:val="0"/>
          <w:numId w:val="36"/>
        </w:numPr>
        <w:rPr>
          <w:rFonts w:ascii="Verdana" w:hAnsi="Verdana" w:cs="Arial"/>
          <w:color w:val="1F497D" w:themeColor="text2"/>
          <w:lang w:val="en-GB"/>
        </w:rPr>
      </w:pPr>
      <w:r w:rsidRPr="00A45BFC">
        <w:rPr>
          <w:rFonts w:ascii="Verdana" w:hAnsi="Verdana" w:cs="Arial"/>
          <w:color w:val="1F497D" w:themeColor="text2"/>
          <w:lang w:val="en-GB"/>
        </w:rPr>
        <w:t>Scottish GP Educational Supervisor accreditation application</w:t>
      </w:r>
    </w:p>
    <w:p w:rsidR="008A218B" w:rsidRPr="00A45BFC" w:rsidRDefault="008A218B" w:rsidP="008A218B">
      <w:pPr>
        <w:rPr>
          <w:rFonts w:ascii="Verdana" w:hAnsi="Verdana" w:cs="Arial"/>
          <w:color w:val="1F497D" w:themeColor="text2"/>
        </w:rPr>
      </w:pPr>
    </w:p>
    <w:p w:rsidR="008A218B" w:rsidRPr="00A45BFC" w:rsidRDefault="008A218B" w:rsidP="00A45BFC">
      <w:pPr>
        <w:jc w:val="both"/>
        <w:rPr>
          <w:rFonts w:ascii="Verdana" w:hAnsi="Verdana" w:cs="Arial"/>
          <w:color w:val="1F497D" w:themeColor="text2"/>
        </w:rPr>
      </w:pPr>
      <w:r w:rsidRPr="00A45BFC">
        <w:rPr>
          <w:rFonts w:ascii="Verdana" w:hAnsi="Verdana" w:cs="Arial"/>
          <w:color w:val="1F497D" w:themeColor="text2"/>
        </w:rPr>
        <w:t xml:space="preserve">The criteria and standards for approval of Scottish GP Training Practices can be found in the </w:t>
      </w:r>
      <w:r w:rsidRPr="00A45BFC">
        <w:rPr>
          <w:rFonts w:ascii="Verdana" w:hAnsi="Verdana" w:cs="Arial"/>
          <w:i/>
          <w:iCs/>
          <w:color w:val="1F497D" w:themeColor="text2"/>
        </w:rPr>
        <w:t>Scottish GP Training Practice Accreditation Application</w:t>
      </w:r>
      <w:r w:rsidRPr="00A45BFC">
        <w:rPr>
          <w:rFonts w:ascii="Verdana" w:hAnsi="Verdana" w:cs="Arial"/>
          <w:color w:val="1F497D" w:themeColor="text2"/>
        </w:rPr>
        <w:t xml:space="preserve"> document. Formal approval is dependent on satisfactory </w:t>
      </w:r>
    </w:p>
    <w:p w:rsidR="008A218B" w:rsidRPr="00A45BFC" w:rsidRDefault="008A218B" w:rsidP="008A218B">
      <w:pPr>
        <w:numPr>
          <w:ilvl w:val="0"/>
          <w:numId w:val="37"/>
        </w:numPr>
        <w:rPr>
          <w:rFonts w:ascii="Verdana" w:hAnsi="Verdana" w:cs="Arial"/>
          <w:color w:val="1F497D" w:themeColor="text2"/>
          <w:lang w:val="en-GB"/>
        </w:rPr>
      </w:pPr>
      <w:r w:rsidRPr="00A45BFC">
        <w:rPr>
          <w:rFonts w:ascii="Verdana" w:hAnsi="Verdana" w:cs="Arial"/>
          <w:color w:val="1F497D" w:themeColor="text2"/>
          <w:lang w:val="en-GB"/>
        </w:rPr>
        <w:t xml:space="preserve">Scottish GP Training Practice </w:t>
      </w:r>
      <w:r w:rsidRPr="00A45BFC">
        <w:rPr>
          <w:rFonts w:ascii="Verdana" w:hAnsi="Verdana" w:cs="Arial"/>
          <w:color w:val="1F497D" w:themeColor="text2"/>
        </w:rPr>
        <w:t>accreditation application</w:t>
      </w:r>
    </w:p>
    <w:p w:rsidR="008A218B" w:rsidRPr="00A45BFC" w:rsidRDefault="008A218B" w:rsidP="008A218B">
      <w:pPr>
        <w:numPr>
          <w:ilvl w:val="0"/>
          <w:numId w:val="37"/>
        </w:numPr>
        <w:rPr>
          <w:rFonts w:ascii="Verdana" w:hAnsi="Verdana" w:cs="Arial"/>
          <w:color w:val="1F497D" w:themeColor="text2"/>
          <w:lang w:val="en-GB"/>
        </w:rPr>
      </w:pPr>
      <w:r w:rsidRPr="00A45BFC">
        <w:rPr>
          <w:rFonts w:ascii="Verdana" w:hAnsi="Verdana" w:cs="Arial"/>
          <w:color w:val="1F497D" w:themeColor="text2"/>
          <w:lang w:val="en-GB"/>
        </w:rPr>
        <w:t>GP Training P</w:t>
      </w:r>
      <w:r w:rsidRPr="00A45BFC">
        <w:rPr>
          <w:rFonts w:ascii="Verdana" w:hAnsi="Verdana" w:cs="Arial"/>
          <w:color w:val="1F497D" w:themeColor="text2"/>
        </w:rPr>
        <w:t xml:space="preserve">ractice </w:t>
      </w:r>
      <w:r w:rsidRPr="00A45BFC">
        <w:rPr>
          <w:rFonts w:ascii="Verdana" w:hAnsi="Verdana" w:cs="Arial"/>
          <w:color w:val="1F497D" w:themeColor="text2"/>
          <w:lang w:val="en-GB"/>
        </w:rPr>
        <w:t xml:space="preserve">approval </w:t>
      </w:r>
      <w:r w:rsidRPr="00A45BFC">
        <w:rPr>
          <w:rFonts w:ascii="Verdana" w:hAnsi="Verdana" w:cs="Arial"/>
          <w:color w:val="1F497D" w:themeColor="text2"/>
        </w:rPr>
        <w:t xml:space="preserve">visit </w:t>
      </w:r>
    </w:p>
    <w:p w:rsidR="008A218B" w:rsidRPr="00A45BFC" w:rsidRDefault="008A218B" w:rsidP="008A218B">
      <w:pPr>
        <w:rPr>
          <w:rFonts w:ascii="Verdana" w:hAnsi="Verdana" w:cs="Arial"/>
          <w:color w:val="1F497D" w:themeColor="text2"/>
        </w:rPr>
      </w:pPr>
    </w:p>
    <w:p w:rsidR="008A218B" w:rsidRPr="00A45BFC" w:rsidRDefault="008A218B" w:rsidP="008A218B">
      <w:pPr>
        <w:rPr>
          <w:rFonts w:ascii="Verdana" w:hAnsi="Verdana" w:cs="Arial"/>
          <w:b/>
          <w:color w:val="1F497D" w:themeColor="text2"/>
          <w:u w:val="single"/>
          <w:lang w:val="en-GB"/>
        </w:rPr>
      </w:pPr>
    </w:p>
    <w:p w:rsidR="00FB720F" w:rsidRPr="00A45BFC" w:rsidRDefault="00FB720F" w:rsidP="00A26278">
      <w:pPr>
        <w:rPr>
          <w:rFonts w:ascii="Verdana" w:hAnsi="Verdana" w:cs="Arial"/>
          <w:b/>
          <w:color w:val="1F497D" w:themeColor="text2"/>
        </w:rPr>
      </w:pPr>
    </w:p>
    <w:p w:rsidR="00FB720F" w:rsidRPr="00A45BFC" w:rsidRDefault="00FB720F" w:rsidP="00A26278">
      <w:pPr>
        <w:rPr>
          <w:rFonts w:ascii="Verdana" w:hAnsi="Verdana" w:cs="Arial"/>
          <w:b/>
          <w:color w:val="1F497D" w:themeColor="text2"/>
        </w:rPr>
      </w:pPr>
    </w:p>
    <w:sectPr w:rsidR="00FB720F" w:rsidRPr="00A45BFC" w:rsidSect="006D400D">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D7" w:rsidRDefault="00B567D7" w:rsidP="00B44C0C">
      <w:pPr>
        <w:spacing w:after="0" w:line="240" w:lineRule="auto"/>
      </w:pPr>
      <w:r>
        <w:separator/>
      </w:r>
    </w:p>
  </w:endnote>
  <w:endnote w:type="continuationSeparator" w:id="0">
    <w:p w:rsidR="00B567D7" w:rsidRDefault="00B567D7" w:rsidP="00B4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FXXZW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D7" w:rsidRDefault="00B567D7" w:rsidP="00B44C0C">
      <w:pPr>
        <w:spacing w:after="0" w:line="240" w:lineRule="auto"/>
      </w:pPr>
      <w:r>
        <w:separator/>
      </w:r>
    </w:p>
  </w:footnote>
  <w:footnote w:type="continuationSeparator" w:id="0">
    <w:p w:rsidR="00B567D7" w:rsidRDefault="00B567D7" w:rsidP="00B44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B66"/>
    <w:multiLevelType w:val="multilevel"/>
    <w:tmpl w:val="E014E65C"/>
    <w:lvl w:ilvl="0">
      <w:start w:val="1"/>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numFmt w:val="bullet"/>
      <w:lvlText w:val="•"/>
      <w:lvlJc w:val="left"/>
      <w:pPr>
        <w:tabs>
          <w:tab w:val="num" w:pos="736"/>
        </w:tabs>
        <w:ind w:left="736" w:hanging="196"/>
      </w:pPr>
      <w:rPr>
        <w:rFonts w:ascii="Calibri" w:eastAsia="Calibri" w:hAnsi="Calibri" w:cs="Calibri"/>
        <w:position w:val="-2"/>
        <w:sz w:val="22"/>
        <w:szCs w:val="22"/>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 w15:restartNumberingAfterBreak="0">
    <w:nsid w:val="01EF53A0"/>
    <w:multiLevelType w:val="multilevel"/>
    <w:tmpl w:val="C97E6AF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27618F2"/>
    <w:multiLevelType w:val="multilevel"/>
    <w:tmpl w:val="4C44214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045323AB"/>
    <w:multiLevelType w:val="multilevel"/>
    <w:tmpl w:val="287C72E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06CE2C5A"/>
    <w:multiLevelType w:val="hybridMultilevel"/>
    <w:tmpl w:val="535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E793F"/>
    <w:multiLevelType w:val="multilevel"/>
    <w:tmpl w:val="84E6D60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4B17DC5"/>
    <w:multiLevelType w:val="hybridMultilevel"/>
    <w:tmpl w:val="A4E6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374EC"/>
    <w:multiLevelType w:val="multilevel"/>
    <w:tmpl w:val="931E66D4"/>
    <w:lvl w:ilvl="0">
      <w:numFmt w:val="bullet"/>
      <w:lvlText w:val="•"/>
      <w:lvlJc w:val="left"/>
      <w:pPr>
        <w:tabs>
          <w:tab w:val="num" w:pos="750"/>
        </w:tabs>
        <w:ind w:left="750" w:hanging="360"/>
      </w:pPr>
      <w:rPr>
        <w:rFonts w:ascii="Arial" w:eastAsia="Arial" w:hAnsi="Arial" w:cs="Arial"/>
        <w:position w:val="0"/>
        <w:sz w:val="22"/>
        <w:szCs w:val="22"/>
      </w:rPr>
    </w:lvl>
    <w:lvl w:ilvl="1">
      <w:start w:val="1"/>
      <w:numFmt w:val="bullet"/>
      <w:lvlText w:val="o"/>
      <w:lvlJc w:val="left"/>
      <w:pPr>
        <w:tabs>
          <w:tab w:val="num" w:pos="1470"/>
        </w:tabs>
        <w:ind w:left="1470" w:hanging="360"/>
      </w:pPr>
      <w:rPr>
        <w:rFonts w:ascii="Arial" w:eastAsia="Arial" w:hAnsi="Arial" w:cs="Arial"/>
        <w:position w:val="0"/>
        <w:sz w:val="24"/>
        <w:szCs w:val="24"/>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8" w15:restartNumberingAfterBreak="0">
    <w:nsid w:val="1BFB12C5"/>
    <w:multiLevelType w:val="multilevel"/>
    <w:tmpl w:val="7F767530"/>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1FD15BC9"/>
    <w:multiLevelType w:val="hybridMultilevel"/>
    <w:tmpl w:val="E296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473060C"/>
    <w:multiLevelType w:val="hybridMultilevel"/>
    <w:tmpl w:val="625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64ED9"/>
    <w:multiLevelType w:val="multilevel"/>
    <w:tmpl w:val="3612B34A"/>
    <w:lvl w:ilvl="0">
      <w:numFmt w:val="bullet"/>
      <w:lvlText w:val="•"/>
      <w:lvlJc w:val="left"/>
      <w:pPr>
        <w:tabs>
          <w:tab w:val="num" w:pos="588"/>
        </w:tabs>
        <w:ind w:left="588" w:hanging="196"/>
      </w:pPr>
      <w:rPr>
        <w:rFonts w:ascii="Calibri" w:eastAsia="Calibri" w:hAnsi="Calibri" w:cs="Calibri"/>
        <w:position w:val="-2"/>
        <w:sz w:val="22"/>
        <w:szCs w:val="22"/>
      </w:rPr>
    </w:lvl>
    <w:lvl w:ilvl="1">
      <w:start w:val="1"/>
      <w:numFmt w:val="bullet"/>
      <w:lvlText w:val="•"/>
      <w:lvlJc w:val="left"/>
      <w:pPr>
        <w:tabs>
          <w:tab w:val="num" w:pos="768"/>
        </w:tabs>
        <w:ind w:left="768" w:hanging="196"/>
      </w:pPr>
      <w:rPr>
        <w:rFonts w:ascii="Arial" w:eastAsia="Arial" w:hAnsi="Arial" w:cs="Arial"/>
        <w:position w:val="-2"/>
        <w:sz w:val="24"/>
        <w:szCs w:val="24"/>
      </w:rPr>
    </w:lvl>
    <w:lvl w:ilvl="2">
      <w:start w:val="1"/>
      <w:numFmt w:val="bullet"/>
      <w:lvlText w:val="•"/>
      <w:lvlJc w:val="left"/>
      <w:pPr>
        <w:tabs>
          <w:tab w:val="num" w:pos="948"/>
        </w:tabs>
        <w:ind w:left="948" w:hanging="196"/>
      </w:pPr>
      <w:rPr>
        <w:rFonts w:ascii="Arial" w:eastAsia="Arial" w:hAnsi="Arial" w:cs="Arial"/>
        <w:position w:val="-2"/>
        <w:sz w:val="24"/>
        <w:szCs w:val="24"/>
      </w:rPr>
    </w:lvl>
    <w:lvl w:ilvl="3">
      <w:start w:val="1"/>
      <w:numFmt w:val="bullet"/>
      <w:lvlText w:val="•"/>
      <w:lvlJc w:val="left"/>
      <w:pPr>
        <w:tabs>
          <w:tab w:val="num" w:pos="1128"/>
        </w:tabs>
        <w:ind w:left="1128" w:hanging="196"/>
      </w:pPr>
      <w:rPr>
        <w:rFonts w:ascii="Arial" w:eastAsia="Arial" w:hAnsi="Arial" w:cs="Arial"/>
        <w:position w:val="-2"/>
        <w:sz w:val="24"/>
        <w:szCs w:val="24"/>
      </w:rPr>
    </w:lvl>
    <w:lvl w:ilvl="4">
      <w:start w:val="1"/>
      <w:numFmt w:val="bullet"/>
      <w:lvlText w:val="•"/>
      <w:lvlJc w:val="left"/>
      <w:pPr>
        <w:tabs>
          <w:tab w:val="num" w:pos="1308"/>
        </w:tabs>
        <w:ind w:left="1308" w:hanging="196"/>
      </w:pPr>
      <w:rPr>
        <w:rFonts w:ascii="Arial" w:eastAsia="Arial" w:hAnsi="Arial" w:cs="Arial"/>
        <w:position w:val="-2"/>
        <w:sz w:val="24"/>
        <w:szCs w:val="24"/>
      </w:rPr>
    </w:lvl>
    <w:lvl w:ilvl="5">
      <w:start w:val="1"/>
      <w:numFmt w:val="bullet"/>
      <w:lvlText w:val="•"/>
      <w:lvlJc w:val="left"/>
      <w:pPr>
        <w:tabs>
          <w:tab w:val="num" w:pos="1488"/>
        </w:tabs>
        <w:ind w:left="1488" w:hanging="196"/>
      </w:pPr>
      <w:rPr>
        <w:rFonts w:ascii="Arial" w:eastAsia="Arial" w:hAnsi="Arial" w:cs="Arial"/>
        <w:position w:val="-2"/>
        <w:sz w:val="24"/>
        <w:szCs w:val="24"/>
      </w:rPr>
    </w:lvl>
    <w:lvl w:ilvl="6">
      <w:start w:val="1"/>
      <w:numFmt w:val="bullet"/>
      <w:lvlText w:val="•"/>
      <w:lvlJc w:val="left"/>
      <w:pPr>
        <w:tabs>
          <w:tab w:val="num" w:pos="1668"/>
        </w:tabs>
        <w:ind w:left="1668" w:hanging="196"/>
      </w:pPr>
      <w:rPr>
        <w:rFonts w:ascii="Arial" w:eastAsia="Arial" w:hAnsi="Arial" w:cs="Arial"/>
        <w:position w:val="-2"/>
        <w:sz w:val="24"/>
        <w:szCs w:val="24"/>
      </w:rPr>
    </w:lvl>
    <w:lvl w:ilvl="7">
      <w:start w:val="1"/>
      <w:numFmt w:val="bullet"/>
      <w:lvlText w:val="•"/>
      <w:lvlJc w:val="left"/>
      <w:pPr>
        <w:tabs>
          <w:tab w:val="num" w:pos="1848"/>
        </w:tabs>
        <w:ind w:left="1848" w:hanging="196"/>
      </w:pPr>
      <w:rPr>
        <w:rFonts w:ascii="Arial" w:eastAsia="Arial" w:hAnsi="Arial" w:cs="Arial"/>
        <w:position w:val="-2"/>
        <w:sz w:val="24"/>
        <w:szCs w:val="24"/>
      </w:rPr>
    </w:lvl>
    <w:lvl w:ilvl="8">
      <w:start w:val="1"/>
      <w:numFmt w:val="bullet"/>
      <w:lvlText w:val="•"/>
      <w:lvlJc w:val="left"/>
      <w:pPr>
        <w:tabs>
          <w:tab w:val="num" w:pos="2028"/>
        </w:tabs>
        <w:ind w:left="2028" w:hanging="196"/>
      </w:pPr>
      <w:rPr>
        <w:rFonts w:ascii="Arial" w:eastAsia="Arial" w:hAnsi="Arial" w:cs="Arial"/>
        <w:position w:val="-2"/>
        <w:sz w:val="24"/>
        <w:szCs w:val="24"/>
      </w:rPr>
    </w:lvl>
  </w:abstractNum>
  <w:abstractNum w:abstractNumId="12" w15:restartNumberingAfterBreak="0">
    <w:nsid w:val="2BF05625"/>
    <w:multiLevelType w:val="multilevel"/>
    <w:tmpl w:val="33DE1EE0"/>
    <w:lvl w:ilvl="0">
      <w:numFmt w:val="bullet"/>
      <w:lvlText w:val="•"/>
      <w:lvlJc w:val="left"/>
      <w:pPr>
        <w:tabs>
          <w:tab w:val="num" w:pos="736"/>
        </w:tabs>
        <w:ind w:left="736" w:hanging="196"/>
      </w:pPr>
      <w:rPr>
        <w:rFonts w:ascii="Calibri" w:eastAsia="Calibri" w:hAnsi="Calibri" w:cs="Calibri"/>
        <w:position w:val="-2"/>
        <w:sz w:val="22"/>
        <w:szCs w:val="22"/>
        <w:rtl w:val="0"/>
      </w:rPr>
    </w:lvl>
    <w:lvl w:ilvl="1">
      <w:start w:val="1"/>
      <w:numFmt w:val="bullet"/>
      <w:lvlText w:val="•"/>
      <w:lvlJc w:val="left"/>
      <w:pPr>
        <w:tabs>
          <w:tab w:val="num" w:pos="916"/>
        </w:tabs>
        <w:ind w:left="916" w:hanging="196"/>
      </w:pPr>
      <w:rPr>
        <w:rFonts w:ascii="Arial" w:eastAsia="Arial" w:hAnsi="Arial" w:cs="Arial"/>
        <w:position w:val="-2"/>
        <w:sz w:val="24"/>
        <w:szCs w:val="24"/>
        <w:rtl w:val="0"/>
      </w:rPr>
    </w:lvl>
    <w:lvl w:ilvl="2">
      <w:start w:val="1"/>
      <w:numFmt w:val="bullet"/>
      <w:lvlText w:val="•"/>
      <w:lvlJc w:val="left"/>
      <w:pPr>
        <w:tabs>
          <w:tab w:val="num" w:pos="1096"/>
        </w:tabs>
        <w:ind w:left="1096" w:hanging="196"/>
      </w:pPr>
      <w:rPr>
        <w:rFonts w:ascii="Arial" w:eastAsia="Arial" w:hAnsi="Arial" w:cs="Arial"/>
        <w:position w:val="-2"/>
        <w:sz w:val="24"/>
        <w:szCs w:val="24"/>
        <w:rtl w:val="0"/>
      </w:rPr>
    </w:lvl>
    <w:lvl w:ilvl="3">
      <w:start w:val="1"/>
      <w:numFmt w:val="bullet"/>
      <w:lvlText w:val="•"/>
      <w:lvlJc w:val="left"/>
      <w:pPr>
        <w:tabs>
          <w:tab w:val="num" w:pos="1276"/>
        </w:tabs>
        <w:ind w:left="1276" w:hanging="196"/>
      </w:pPr>
      <w:rPr>
        <w:rFonts w:ascii="Arial" w:eastAsia="Arial" w:hAnsi="Arial" w:cs="Arial"/>
        <w:position w:val="-2"/>
        <w:sz w:val="24"/>
        <w:szCs w:val="24"/>
        <w:rtl w:val="0"/>
      </w:rPr>
    </w:lvl>
    <w:lvl w:ilvl="4">
      <w:start w:val="1"/>
      <w:numFmt w:val="bullet"/>
      <w:lvlText w:val="•"/>
      <w:lvlJc w:val="left"/>
      <w:pPr>
        <w:tabs>
          <w:tab w:val="num" w:pos="1456"/>
        </w:tabs>
        <w:ind w:left="1456" w:hanging="196"/>
      </w:pPr>
      <w:rPr>
        <w:rFonts w:ascii="Arial" w:eastAsia="Arial" w:hAnsi="Arial" w:cs="Arial"/>
        <w:position w:val="-2"/>
        <w:sz w:val="24"/>
        <w:szCs w:val="24"/>
        <w:rtl w:val="0"/>
      </w:rPr>
    </w:lvl>
    <w:lvl w:ilvl="5">
      <w:start w:val="1"/>
      <w:numFmt w:val="bullet"/>
      <w:lvlText w:val="•"/>
      <w:lvlJc w:val="left"/>
      <w:pPr>
        <w:tabs>
          <w:tab w:val="num" w:pos="1636"/>
        </w:tabs>
        <w:ind w:left="1636" w:hanging="196"/>
      </w:pPr>
      <w:rPr>
        <w:rFonts w:ascii="Arial" w:eastAsia="Arial" w:hAnsi="Arial" w:cs="Arial"/>
        <w:position w:val="-2"/>
        <w:sz w:val="24"/>
        <w:szCs w:val="24"/>
        <w:rtl w:val="0"/>
      </w:rPr>
    </w:lvl>
    <w:lvl w:ilvl="6">
      <w:start w:val="1"/>
      <w:numFmt w:val="bullet"/>
      <w:lvlText w:val="•"/>
      <w:lvlJc w:val="left"/>
      <w:pPr>
        <w:tabs>
          <w:tab w:val="num" w:pos="1816"/>
        </w:tabs>
        <w:ind w:left="1816" w:hanging="196"/>
      </w:pPr>
      <w:rPr>
        <w:rFonts w:ascii="Arial" w:eastAsia="Arial" w:hAnsi="Arial" w:cs="Arial"/>
        <w:position w:val="-2"/>
        <w:sz w:val="24"/>
        <w:szCs w:val="24"/>
        <w:rtl w:val="0"/>
      </w:rPr>
    </w:lvl>
    <w:lvl w:ilvl="7">
      <w:start w:val="1"/>
      <w:numFmt w:val="bullet"/>
      <w:lvlText w:val="•"/>
      <w:lvlJc w:val="left"/>
      <w:pPr>
        <w:tabs>
          <w:tab w:val="num" w:pos="1996"/>
        </w:tabs>
        <w:ind w:left="1996" w:hanging="196"/>
      </w:pPr>
      <w:rPr>
        <w:rFonts w:ascii="Arial" w:eastAsia="Arial" w:hAnsi="Arial" w:cs="Arial"/>
        <w:position w:val="-2"/>
        <w:sz w:val="24"/>
        <w:szCs w:val="24"/>
        <w:rtl w:val="0"/>
      </w:rPr>
    </w:lvl>
    <w:lvl w:ilvl="8">
      <w:start w:val="1"/>
      <w:numFmt w:val="bullet"/>
      <w:lvlText w:val="•"/>
      <w:lvlJc w:val="left"/>
      <w:pPr>
        <w:tabs>
          <w:tab w:val="num" w:pos="2176"/>
        </w:tabs>
        <w:ind w:left="2176" w:hanging="196"/>
      </w:pPr>
      <w:rPr>
        <w:rFonts w:ascii="Arial" w:eastAsia="Arial" w:hAnsi="Arial" w:cs="Arial"/>
        <w:position w:val="-2"/>
        <w:sz w:val="24"/>
        <w:szCs w:val="24"/>
        <w:rtl w:val="0"/>
      </w:rPr>
    </w:lvl>
  </w:abstractNum>
  <w:abstractNum w:abstractNumId="13" w15:restartNumberingAfterBreak="0">
    <w:nsid w:val="32772C17"/>
    <w:multiLevelType w:val="multilevel"/>
    <w:tmpl w:val="6290C4C6"/>
    <w:lvl w:ilvl="0">
      <w:numFmt w:val="bullet"/>
      <w:lvlText w:val="•"/>
      <w:lvlJc w:val="left"/>
      <w:pPr>
        <w:tabs>
          <w:tab w:val="num" w:pos="750"/>
        </w:tabs>
        <w:ind w:left="750" w:hanging="360"/>
      </w:pPr>
      <w:rPr>
        <w:rFonts w:ascii="Arial" w:eastAsia="Arial" w:hAnsi="Arial" w:cs="Arial"/>
        <w:position w:val="0"/>
        <w:sz w:val="22"/>
        <w:szCs w:val="22"/>
      </w:rPr>
    </w:lvl>
    <w:lvl w:ilvl="1">
      <w:start w:val="1"/>
      <w:numFmt w:val="bullet"/>
      <w:lvlText w:val="o"/>
      <w:lvlJc w:val="left"/>
      <w:pPr>
        <w:tabs>
          <w:tab w:val="num" w:pos="1470"/>
        </w:tabs>
        <w:ind w:left="1470" w:hanging="360"/>
      </w:pPr>
      <w:rPr>
        <w:rFonts w:ascii="Arial" w:eastAsia="Arial" w:hAnsi="Arial" w:cs="Arial"/>
        <w:position w:val="0"/>
        <w:sz w:val="24"/>
        <w:szCs w:val="24"/>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14" w15:restartNumberingAfterBreak="0">
    <w:nsid w:val="33865BB2"/>
    <w:multiLevelType w:val="hybridMultilevel"/>
    <w:tmpl w:val="204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248E"/>
    <w:multiLevelType w:val="multilevel"/>
    <w:tmpl w:val="29A4EF3A"/>
    <w:lvl w:ilvl="0">
      <w:numFmt w:val="bullet"/>
      <w:lvlText w:val="•"/>
      <w:lvlJc w:val="left"/>
      <w:pPr>
        <w:tabs>
          <w:tab w:val="num" w:pos="750"/>
        </w:tabs>
        <w:ind w:left="750" w:hanging="360"/>
      </w:pPr>
      <w:rPr>
        <w:rFonts w:ascii="Arial" w:eastAsia="Arial" w:hAnsi="Arial" w:cs="Arial"/>
        <w:position w:val="0"/>
        <w:sz w:val="22"/>
        <w:szCs w:val="22"/>
      </w:rPr>
    </w:lvl>
    <w:lvl w:ilvl="1">
      <w:start w:val="1"/>
      <w:numFmt w:val="bullet"/>
      <w:lvlText w:val="o"/>
      <w:lvlJc w:val="left"/>
      <w:pPr>
        <w:tabs>
          <w:tab w:val="num" w:pos="1470"/>
        </w:tabs>
        <w:ind w:left="1470" w:hanging="360"/>
      </w:pPr>
      <w:rPr>
        <w:rFonts w:ascii="Arial" w:eastAsia="Arial" w:hAnsi="Arial" w:cs="Arial"/>
        <w:position w:val="0"/>
        <w:sz w:val="24"/>
        <w:szCs w:val="24"/>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16" w15:restartNumberingAfterBreak="0">
    <w:nsid w:val="35DE3D5C"/>
    <w:multiLevelType w:val="multilevel"/>
    <w:tmpl w:val="65FC0E28"/>
    <w:styleLink w:val="List31"/>
    <w:lvl w:ilvl="0">
      <w:start w:val="1"/>
      <w:numFmt w:val="bullet"/>
      <w:lvlText w:val="•"/>
      <w:lvlJc w:val="left"/>
      <w:pPr>
        <w:tabs>
          <w:tab w:val="num" w:pos="1080"/>
        </w:tabs>
        <w:ind w:left="108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36F63CF1"/>
    <w:multiLevelType w:val="multilevel"/>
    <w:tmpl w:val="2FD8FC2A"/>
    <w:lvl w:ilvl="0">
      <w:numFmt w:val="bullet"/>
      <w:lvlText w:val="•"/>
      <w:lvlJc w:val="left"/>
      <w:pPr>
        <w:tabs>
          <w:tab w:val="num" w:pos="750"/>
        </w:tabs>
        <w:ind w:left="750" w:hanging="360"/>
      </w:pPr>
      <w:rPr>
        <w:rFonts w:ascii="Arial" w:eastAsia="Arial" w:hAnsi="Arial" w:cs="Arial"/>
        <w:position w:val="0"/>
        <w:sz w:val="22"/>
        <w:szCs w:val="22"/>
      </w:rPr>
    </w:lvl>
    <w:lvl w:ilvl="1">
      <w:start w:val="1"/>
      <w:numFmt w:val="bullet"/>
      <w:lvlText w:val="o"/>
      <w:lvlJc w:val="left"/>
      <w:pPr>
        <w:tabs>
          <w:tab w:val="num" w:pos="1470"/>
        </w:tabs>
        <w:ind w:left="1470" w:hanging="360"/>
      </w:pPr>
      <w:rPr>
        <w:rFonts w:ascii="Arial" w:eastAsia="Arial" w:hAnsi="Arial" w:cs="Arial"/>
        <w:position w:val="0"/>
        <w:sz w:val="24"/>
        <w:szCs w:val="24"/>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18" w15:restartNumberingAfterBreak="0">
    <w:nsid w:val="373237B9"/>
    <w:multiLevelType w:val="multilevel"/>
    <w:tmpl w:val="EE9427A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3CE56BEB"/>
    <w:multiLevelType w:val="hybridMultilevel"/>
    <w:tmpl w:val="E8D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BC1"/>
    <w:multiLevelType w:val="multilevel"/>
    <w:tmpl w:val="47EEE012"/>
    <w:styleLink w:val="List1"/>
    <w:lvl w:ilvl="0">
      <w:start w:val="1"/>
      <w:numFmt w:val="bullet"/>
      <w:lvlText w:val="•"/>
      <w:lvlJc w:val="left"/>
      <w:pPr>
        <w:tabs>
          <w:tab w:val="num" w:pos="750"/>
        </w:tabs>
        <w:ind w:left="750" w:hanging="360"/>
      </w:pPr>
      <w:rPr>
        <w:rFonts w:ascii="Arial" w:eastAsia="Arial" w:hAnsi="Arial" w:cs="Arial"/>
        <w:position w:val="0"/>
        <w:sz w:val="24"/>
        <w:szCs w:val="24"/>
      </w:rPr>
    </w:lvl>
    <w:lvl w:ilvl="1">
      <w:numFmt w:val="bullet"/>
      <w:lvlText w:val="•"/>
      <w:lvlJc w:val="left"/>
      <w:pPr>
        <w:tabs>
          <w:tab w:val="num" w:pos="1470"/>
        </w:tabs>
        <w:ind w:left="1470" w:hanging="360"/>
      </w:pPr>
      <w:rPr>
        <w:rFonts w:ascii="Arial" w:eastAsia="Arial" w:hAnsi="Arial" w:cs="Arial"/>
        <w:position w:val="0"/>
        <w:sz w:val="22"/>
        <w:szCs w:val="22"/>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21" w15:restartNumberingAfterBreak="0">
    <w:nsid w:val="3E4A4F84"/>
    <w:multiLevelType w:val="hybridMultilevel"/>
    <w:tmpl w:val="FF6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4166F"/>
    <w:multiLevelType w:val="hybridMultilevel"/>
    <w:tmpl w:val="B5ACFAD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3F2E02F8"/>
    <w:multiLevelType w:val="multilevel"/>
    <w:tmpl w:val="3F4A8202"/>
    <w:styleLink w:val="List21"/>
    <w:lvl w:ilvl="0">
      <w:numFmt w:val="bullet"/>
      <w:lvlText w:val="•"/>
      <w:lvlJc w:val="left"/>
      <w:pPr>
        <w:tabs>
          <w:tab w:val="num" w:pos="750"/>
        </w:tabs>
        <w:ind w:left="750" w:hanging="360"/>
      </w:pPr>
      <w:rPr>
        <w:rFonts w:ascii="Arial" w:eastAsia="Arial" w:hAnsi="Arial" w:cs="Arial"/>
        <w:position w:val="0"/>
        <w:sz w:val="22"/>
        <w:szCs w:val="22"/>
      </w:rPr>
    </w:lvl>
    <w:lvl w:ilvl="1">
      <w:start w:val="1"/>
      <w:numFmt w:val="bullet"/>
      <w:lvlText w:val="o"/>
      <w:lvlJc w:val="left"/>
      <w:pPr>
        <w:tabs>
          <w:tab w:val="num" w:pos="1470"/>
        </w:tabs>
        <w:ind w:left="1470" w:hanging="360"/>
      </w:pPr>
      <w:rPr>
        <w:rFonts w:ascii="Arial" w:eastAsia="Arial" w:hAnsi="Arial" w:cs="Arial"/>
        <w:position w:val="0"/>
        <w:sz w:val="24"/>
        <w:szCs w:val="24"/>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24" w15:restartNumberingAfterBreak="0">
    <w:nsid w:val="57855294"/>
    <w:multiLevelType w:val="multilevel"/>
    <w:tmpl w:val="A0C42406"/>
    <w:lvl w:ilvl="0">
      <w:start w:val="1"/>
      <w:numFmt w:val="bullet"/>
      <w:lvlText w:val="•"/>
      <w:lvlJc w:val="left"/>
      <w:pPr>
        <w:tabs>
          <w:tab w:val="num" w:pos="750"/>
        </w:tabs>
        <w:ind w:left="750" w:hanging="360"/>
      </w:pPr>
      <w:rPr>
        <w:rFonts w:ascii="Arial" w:eastAsia="Arial" w:hAnsi="Arial" w:cs="Arial"/>
        <w:position w:val="0"/>
        <w:sz w:val="24"/>
        <w:szCs w:val="24"/>
      </w:rPr>
    </w:lvl>
    <w:lvl w:ilvl="1">
      <w:numFmt w:val="bullet"/>
      <w:lvlText w:val="•"/>
      <w:lvlJc w:val="left"/>
      <w:pPr>
        <w:tabs>
          <w:tab w:val="num" w:pos="1470"/>
        </w:tabs>
        <w:ind w:left="1470" w:hanging="360"/>
      </w:pPr>
      <w:rPr>
        <w:rFonts w:ascii="Arial" w:eastAsia="Arial" w:hAnsi="Arial" w:cs="Arial"/>
        <w:position w:val="0"/>
        <w:sz w:val="22"/>
        <w:szCs w:val="22"/>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25" w15:restartNumberingAfterBreak="0">
    <w:nsid w:val="5D7111BC"/>
    <w:multiLevelType w:val="hybridMultilevel"/>
    <w:tmpl w:val="0FFEC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83B01"/>
    <w:multiLevelType w:val="multilevel"/>
    <w:tmpl w:val="B6AC669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650133A0"/>
    <w:multiLevelType w:val="multilevel"/>
    <w:tmpl w:val="68D29D4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15:restartNumberingAfterBreak="0">
    <w:nsid w:val="651E0693"/>
    <w:multiLevelType w:val="hybridMultilevel"/>
    <w:tmpl w:val="3D38E878"/>
    <w:lvl w:ilvl="0" w:tplc="82E873FE">
      <w:start w:val="1"/>
      <w:numFmt w:val="decimal"/>
      <w:lvlText w:val="%1."/>
      <w:lvlJc w:val="left"/>
      <w:pPr>
        <w:ind w:left="720" w:hanging="36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A38B9"/>
    <w:multiLevelType w:val="multilevel"/>
    <w:tmpl w:val="A78AE91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15:restartNumberingAfterBreak="0">
    <w:nsid w:val="67515065"/>
    <w:multiLevelType w:val="multilevel"/>
    <w:tmpl w:val="E0A013E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9EE1C4C"/>
    <w:multiLevelType w:val="multilevel"/>
    <w:tmpl w:val="A4749770"/>
    <w:styleLink w:val="Bullet"/>
    <w:lvl w:ilvl="0">
      <w:numFmt w:val="bullet"/>
      <w:lvlText w:val="•"/>
      <w:lvlJc w:val="left"/>
      <w:pPr>
        <w:tabs>
          <w:tab w:val="num" w:pos="588"/>
        </w:tabs>
        <w:ind w:left="588" w:hanging="196"/>
      </w:pPr>
      <w:rPr>
        <w:rFonts w:ascii="Calibri" w:eastAsia="Calibri" w:hAnsi="Calibri" w:cs="Calibri"/>
        <w:position w:val="-2"/>
        <w:sz w:val="22"/>
        <w:szCs w:val="22"/>
      </w:rPr>
    </w:lvl>
    <w:lvl w:ilvl="1">
      <w:start w:val="1"/>
      <w:numFmt w:val="bullet"/>
      <w:lvlText w:val="•"/>
      <w:lvlJc w:val="left"/>
      <w:pPr>
        <w:tabs>
          <w:tab w:val="num" w:pos="768"/>
        </w:tabs>
        <w:ind w:left="768" w:hanging="196"/>
      </w:pPr>
      <w:rPr>
        <w:rFonts w:ascii="Arial" w:eastAsia="Arial" w:hAnsi="Arial" w:cs="Arial"/>
        <w:position w:val="-2"/>
        <w:sz w:val="24"/>
        <w:szCs w:val="24"/>
      </w:rPr>
    </w:lvl>
    <w:lvl w:ilvl="2">
      <w:start w:val="1"/>
      <w:numFmt w:val="bullet"/>
      <w:lvlText w:val="•"/>
      <w:lvlJc w:val="left"/>
      <w:pPr>
        <w:tabs>
          <w:tab w:val="num" w:pos="948"/>
        </w:tabs>
        <w:ind w:left="948" w:hanging="196"/>
      </w:pPr>
      <w:rPr>
        <w:rFonts w:ascii="Arial" w:eastAsia="Arial" w:hAnsi="Arial" w:cs="Arial"/>
        <w:position w:val="-2"/>
        <w:sz w:val="24"/>
        <w:szCs w:val="24"/>
      </w:rPr>
    </w:lvl>
    <w:lvl w:ilvl="3">
      <w:start w:val="1"/>
      <w:numFmt w:val="bullet"/>
      <w:lvlText w:val="•"/>
      <w:lvlJc w:val="left"/>
      <w:pPr>
        <w:tabs>
          <w:tab w:val="num" w:pos="1128"/>
        </w:tabs>
        <w:ind w:left="1128" w:hanging="196"/>
      </w:pPr>
      <w:rPr>
        <w:rFonts w:ascii="Arial" w:eastAsia="Arial" w:hAnsi="Arial" w:cs="Arial"/>
        <w:position w:val="-2"/>
        <w:sz w:val="24"/>
        <w:szCs w:val="24"/>
      </w:rPr>
    </w:lvl>
    <w:lvl w:ilvl="4">
      <w:start w:val="1"/>
      <w:numFmt w:val="bullet"/>
      <w:lvlText w:val="•"/>
      <w:lvlJc w:val="left"/>
      <w:pPr>
        <w:tabs>
          <w:tab w:val="num" w:pos="1308"/>
        </w:tabs>
        <w:ind w:left="1308" w:hanging="196"/>
      </w:pPr>
      <w:rPr>
        <w:rFonts w:ascii="Arial" w:eastAsia="Arial" w:hAnsi="Arial" w:cs="Arial"/>
        <w:position w:val="-2"/>
        <w:sz w:val="24"/>
        <w:szCs w:val="24"/>
      </w:rPr>
    </w:lvl>
    <w:lvl w:ilvl="5">
      <w:start w:val="1"/>
      <w:numFmt w:val="bullet"/>
      <w:lvlText w:val="•"/>
      <w:lvlJc w:val="left"/>
      <w:pPr>
        <w:tabs>
          <w:tab w:val="num" w:pos="1488"/>
        </w:tabs>
        <w:ind w:left="1488" w:hanging="196"/>
      </w:pPr>
      <w:rPr>
        <w:rFonts w:ascii="Arial" w:eastAsia="Arial" w:hAnsi="Arial" w:cs="Arial"/>
        <w:position w:val="-2"/>
        <w:sz w:val="24"/>
        <w:szCs w:val="24"/>
      </w:rPr>
    </w:lvl>
    <w:lvl w:ilvl="6">
      <w:start w:val="1"/>
      <w:numFmt w:val="bullet"/>
      <w:lvlText w:val="•"/>
      <w:lvlJc w:val="left"/>
      <w:pPr>
        <w:tabs>
          <w:tab w:val="num" w:pos="1668"/>
        </w:tabs>
        <w:ind w:left="1668" w:hanging="196"/>
      </w:pPr>
      <w:rPr>
        <w:rFonts w:ascii="Arial" w:eastAsia="Arial" w:hAnsi="Arial" w:cs="Arial"/>
        <w:position w:val="-2"/>
        <w:sz w:val="24"/>
        <w:szCs w:val="24"/>
      </w:rPr>
    </w:lvl>
    <w:lvl w:ilvl="7">
      <w:start w:val="1"/>
      <w:numFmt w:val="bullet"/>
      <w:lvlText w:val="•"/>
      <w:lvlJc w:val="left"/>
      <w:pPr>
        <w:tabs>
          <w:tab w:val="num" w:pos="1848"/>
        </w:tabs>
        <w:ind w:left="1848" w:hanging="196"/>
      </w:pPr>
      <w:rPr>
        <w:rFonts w:ascii="Arial" w:eastAsia="Arial" w:hAnsi="Arial" w:cs="Arial"/>
        <w:position w:val="-2"/>
        <w:sz w:val="24"/>
        <w:szCs w:val="24"/>
      </w:rPr>
    </w:lvl>
    <w:lvl w:ilvl="8">
      <w:start w:val="1"/>
      <w:numFmt w:val="bullet"/>
      <w:lvlText w:val="•"/>
      <w:lvlJc w:val="left"/>
      <w:pPr>
        <w:tabs>
          <w:tab w:val="num" w:pos="2028"/>
        </w:tabs>
        <w:ind w:left="2028" w:hanging="196"/>
      </w:pPr>
      <w:rPr>
        <w:rFonts w:ascii="Arial" w:eastAsia="Arial" w:hAnsi="Arial" w:cs="Arial"/>
        <w:position w:val="-2"/>
        <w:sz w:val="24"/>
        <w:szCs w:val="24"/>
      </w:rPr>
    </w:lvl>
  </w:abstractNum>
  <w:abstractNum w:abstractNumId="33" w15:restartNumberingAfterBreak="0">
    <w:nsid w:val="6A162BDD"/>
    <w:multiLevelType w:val="hybridMultilevel"/>
    <w:tmpl w:val="1472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F9F7464"/>
    <w:multiLevelType w:val="multilevel"/>
    <w:tmpl w:val="F75E69A4"/>
    <w:lvl w:ilvl="0">
      <w:start w:val="1"/>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numFmt w:val="bullet"/>
      <w:lvlText w:val="•"/>
      <w:lvlJc w:val="left"/>
      <w:pPr>
        <w:tabs>
          <w:tab w:val="num" w:pos="736"/>
        </w:tabs>
        <w:ind w:left="736" w:hanging="196"/>
      </w:pPr>
      <w:rPr>
        <w:rFonts w:ascii="Calibri" w:eastAsia="Calibri" w:hAnsi="Calibri" w:cs="Calibri"/>
        <w:position w:val="-2"/>
        <w:sz w:val="22"/>
        <w:szCs w:val="22"/>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5" w15:restartNumberingAfterBreak="0">
    <w:nsid w:val="76E45FE0"/>
    <w:multiLevelType w:val="multilevel"/>
    <w:tmpl w:val="ACE6A034"/>
    <w:lvl w:ilvl="0">
      <w:numFmt w:val="bullet"/>
      <w:lvlText w:val="•"/>
      <w:lvlJc w:val="left"/>
      <w:pPr>
        <w:tabs>
          <w:tab w:val="num" w:pos="750"/>
        </w:tabs>
        <w:ind w:left="750" w:hanging="360"/>
      </w:pPr>
      <w:rPr>
        <w:rFonts w:ascii="Arial" w:eastAsia="Arial" w:hAnsi="Arial" w:cs="Arial"/>
        <w:position w:val="0"/>
        <w:sz w:val="22"/>
        <w:szCs w:val="22"/>
      </w:rPr>
    </w:lvl>
    <w:lvl w:ilvl="1">
      <w:start w:val="1"/>
      <w:numFmt w:val="bullet"/>
      <w:lvlText w:val="o"/>
      <w:lvlJc w:val="left"/>
      <w:pPr>
        <w:tabs>
          <w:tab w:val="num" w:pos="1470"/>
        </w:tabs>
        <w:ind w:left="1470" w:hanging="360"/>
      </w:pPr>
      <w:rPr>
        <w:rFonts w:ascii="Arial" w:eastAsia="Arial" w:hAnsi="Arial" w:cs="Arial"/>
        <w:position w:val="0"/>
        <w:sz w:val="24"/>
        <w:szCs w:val="24"/>
      </w:rPr>
    </w:lvl>
    <w:lvl w:ilvl="2">
      <w:start w:val="1"/>
      <w:numFmt w:val="bullet"/>
      <w:lvlText w:val="▪"/>
      <w:lvlJc w:val="left"/>
      <w:pPr>
        <w:tabs>
          <w:tab w:val="num" w:pos="2190"/>
        </w:tabs>
        <w:ind w:left="2190" w:hanging="360"/>
      </w:pPr>
      <w:rPr>
        <w:rFonts w:ascii="Arial" w:eastAsia="Arial" w:hAnsi="Arial" w:cs="Arial"/>
        <w:position w:val="0"/>
        <w:sz w:val="24"/>
        <w:szCs w:val="24"/>
      </w:rPr>
    </w:lvl>
    <w:lvl w:ilvl="3">
      <w:start w:val="1"/>
      <w:numFmt w:val="bullet"/>
      <w:lvlText w:val="•"/>
      <w:lvlJc w:val="left"/>
      <w:pPr>
        <w:tabs>
          <w:tab w:val="num" w:pos="2910"/>
        </w:tabs>
        <w:ind w:left="2910" w:hanging="360"/>
      </w:pPr>
      <w:rPr>
        <w:rFonts w:ascii="Arial" w:eastAsia="Arial" w:hAnsi="Arial" w:cs="Arial"/>
        <w:position w:val="0"/>
        <w:sz w:val="24"/>
        <w:szCs w:val="24"/>
      </w:rPr>
    </w:lvl>
    <w:lvl w:ilvl="4">
      <w:start w:val="1"/>
      <w:numFmt w:val="bullet"/>
      <w:lvlText w:val="o"/>
      <w:lvlJc w:val="left"/>
      <w:pPr>
        <w:tabs>
          <w:tab w:val="num" w:pos="3630"/>
        </w:tabs>
        <w:ind w:left="3630" w:hanging="360"/>
      </w:pPr>
      <w:rPr>
        <w:rFonts w:ascii="Arial" w:eastAsia="Arial" w:hAnsi="Arial" w:cs="Arial"/>
        <w:position w:val="0"/>
        <w:sz w:val="24"/>
        <w:szCs w:val="24"/>
      </w:rPr>
    </w:lvl>
    <w:lvl w:ilvl="5">
      <w:start w:val="1"/>
      <w:numFmt w:val="bullet"/>
      <w:lvlText w:val="▪"/>
      <w:lvlJc w:val="left"/>
      <w:pPr>
        <w:tabs>
          <w:tab w:val="num" w:pos="4350"/>
        </w:tabs>
        <w:ind w:left="4350" w:hanging="360"/>
      </w:pPr>
      <w:rPr>
        <w:rFonts w:ascii="Arial" w:eastAsia="Arial" w:hAnsi="Arial" w:cs="Arial"/>
        <w:position w:val="0"/>
        <w:sz w:val="24"/>
        <w:szCs w:val="24"/>
      </w:rPr>
    </w:lvl>
    <w:lvl w:ilvl="6">
      <w:start w:val="1"/>
      <w:numFmt w:val="bullet"/>
      <w:lvlText w:val="•"/>
      <w:lvlJc w:val="left"/>
      <w:pPr>
        <w:tabs>
          <w:tab w:val="num" w:pos="5070"/>
        </w:tabs>
        <w:ind w:left="5070" w:hanging="360"/>
      </w:pPr>
      <w:rPr>
        <w:rFonts w:ascii="Arial" w:eastAsia="Arial" w:hAnsi="Arial" w:cs="Arial"/>
        <w:position w:val="0"/>
        <w:sz w:val="24"/>
        <w:szCs w:val="24"/>
      </w:rPr>
    </w:lvl>
    <w:lvl w:ilvl="7">
      <w:start w:val="1"/>
      <w:numFmt w:val="bullet"/>
      <w:lvlText w:val="o"/>
      <w:lvlJc w:val="left"/>
      <w:pPr>
        <w:tabs>
          <w:tab w:val="num" w:pos="5790"/>
        </w:tabs>
        <w:ind w:left="5790" w:hanging="360"/>
      </w:pPr>
      <w:rPr>
        <w:rFonts w:ascii="Arial" w:eastAsia="Arial" w:hAnsi="Arial" w:cs="Arial"/>
        <w:position w:val="0"/>
        <w:sz w:val="24"/>
        <w:szCs w:val="24"/>
      </w:rPr>
    </w:lvl>
    <w:lvl w:ilvl="8">
      <w:start w:val="1"/>
      <w:numFmt w:val="bullet"/>
      <w:lvlText w:val="▪"/>
      <w:lvlJc w:val="left"/>
      <w:pPr>
        <w:tabs>
          <w:tab w:val="num" w:pos="6510"/>
        </w:tabs>
        <w:ind w:left="6510" w:hanging="360"/>
      </w:pPr>
      <w:rPr>
        <w:rFonts w:ascii="Arial" w:eastAsia="Arial" w:hAnsi="Arial" w:cs="Arial"/>
        <w:position w:val="0"/>
        <w:sz w:val="24"/>
        <w:szCs w:val="24"/>
      </w:rPr>
    </w:lvl>
  </w:abstractNum>
  <w:abstractNum w:abstractNumId="36" w15:restartNumberingAfterBreak="0">
    <w:nsid w:val="78BA59D1"/>
    <w:multiLevelType w:val="multilevel"/>
    <w:tmpl w:val="D8CED6DC"/>
    <w:lvl w:ilvl="0">
      <w:start w:val="1"/>
      <w:numFmt w:val="bullet"/>
      <w:lvlText w:val="•"/>
      <w:lvlJc w:val="left"/>
      <w:pPr>
        <w:tabs>
          <w:tab w:val="num" w:pos="1080"/>
        </w:tabs>
        <w:ind w:left="1080" w:hanging="360"/>
      </w:pPr>
      <w:rPr>
        <w:rFonts w:ascii="Arial" w:eastAsia="Arial" w:hAnsi="Arial" w:cs="Arial"/>
        <w:position w:val="0"/>
        <w:sz w:val="24"/>
        <w:szCs w:val="24"/>
      </w:rPr>
    </w:lvl>
    <w:lvl w:ilvl="1">
      <w:numFmt w:val="bullet"/>
      <w:lvlText w:val="•"/>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7C5B0B2B"/>
    <w:multiLevelType w:val="multilevel"/>
    <w:tmpl w:val="2CB2F63E"/>
    <w:styleLink w:val="List41"/>
    <w:lvl w:ilvl="0">
      <w:numFmt w:val="bullet"/>
      <w:lvlText w:val="•"/>
      <w:lvlJc w:val="left"/>
      <w:pPr>
        <w:tabs>
          <w:tab w:val="num" w:pos="720"/>
        </w:tabs>
        <w:ind w:left="720" w:hanging="360"/>
      </w:pPr>
      <w:rPr>
        <w:rFonts w:ascii="Arial Bold" w:eastAsia="Arial Bold" w:hAnsi="Arial Bold" w:cs="Arial Bold"/>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25"/>
  </w:num>
  <w:num w:numId="2">
    <w:abstractNumId w:val="21"/>
  </w:num>
  <w:num w:numId="3">
    <w:abstractNumId w:val="6"/>
  </w:num>
  <w:num w:numId="4">
    <w:abstractNumId w:val="10"/>
  </w:num>
  <w:num w:numId="5">
    <w:abstractNumId w:val="31"/>
  </w:num>
  <w:num w:numId="6">
    <w:abstractNumId w:val="33"/>
  </w:num>
  <w:num w:numId="7">
    <w:abstractNumId w:val="14"/>
  </w:num>
  <w:num w:numId="8">
    <w:abstractNumId w:val="9"/>
  </w:num>
  <w:num w:numId="9">
    <w:abstractNumId w:val="22"/>
  </w:num>
  <w:num w:numId="10">
    <w:abstractNumId w:val="19"/>
  </w:num>
  <w:num w:numId="11">
    <w:abstractNumId w:val="4"/>
  </w:num>
  <w:num w:numId="12">
    <w:abstractNumId w:val="5"/>
  </w:num>
  <w:num w:numId="13">
    <w:abstractNumId w:val="2"/>
  </w:num>
  <w:num w:numId="14">
    <w:abstractNumId w:val="8"/>
  </w:num>
  <w:num w:numId="15">
    <w:abstractNumId w:val="24"/>
  </w:num>
  <w:num w:numId="16">
    <w:abstractNumId w:val="20"/>
  </w:num>
  <w:num w:numId="17">
    <w:abstractNumId w:val="35"/>
  </w:num>
  <w:num w:numId="18">
    <w:abstractNumId w:val="17"/>
  </w:num>
  <w:num w:numId="19">
    <w:abstractNumId w:val="15"/>
  </w:num>
  <w:num w:numId="20">
    <w:abstractNumId w:val="7"/>
  </w:num>
  <w:num w:numId="21">
    <w:abstractNumId w:val="13"/>
  </w:num>
  <w:num w:numId="22">
    <w:abstractNumId w:val="23"/>
  </w:num>
  <w:num w:numId="23">
    <w:abstractNumId w:val="36"/>
  </w:num>
  <w:num w:numId="24">
    <w:abstractNumId w:val="16"/>
  </w:num>
  <w:num w:numId="25">
    <w:abstractNumId w:val="12"/>
  </w:num>
  <w:num w:numId="26">
    <w:abstractNumId w:val="0"/>
  </w:num>
  <w:num w:numId="27">
    <w:abstractNumId w:val="34"/>
  </w:num>
  <w:num w:numId="28">
    <w:abstractNumId w:val="11"/>
  </w:num>
  <w:num w:numId="29">
    <w:abstractNumId w:val="32"/>
  </w:num>
  <w:num w:numId="30">
    <w:abstractNumId w:val="3"/>
  </w:num>
  <w:num w:numId="31">
    <w:abstractNumId w:val="26"/>
  </w:num>
  <w:num w:numId="32">
    <w:abstractNumId w:val="18"/>
  </w:num>
  <w:num w:numId="33">
    <w:abstractNumId w:val="27"/>
  </w:num>
  <w:num w:numId="34">
    <w:abstractNumId w:val="30"/>
  </w:num>
  <w:num w:numId="35">
    <w:abstractNumId w:val="37"/>
  </w:num>
  <w:num w:numId="36">
    <w:abstractNumId w:val="1"/>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78"/>
    <w:rsid w:val="00001659"/>
    <w:rsid w:val="00002DEB"/>
    <w:rsid w:val="00010CDD"/>
    <w:rsid w:val="00011E6D"/>
    <w:rsid w:val="0003162B"/>
    <w:rsid w:val="00034F3E"/>
    <w:rsid w:val="00041C18"/>
    <w:rsid w:val="00072788"/>
    <w:rsid w:val="00072A71"/>
    <w:rsid w:val="00073F0F"/>
    <w:rsid w:val="00087AF3"/>
    <w:rsid w:val="00090EAA"/>
    <w:rsid w:val="00094B33"/>
    <w:rsid w:val="000B00D7"/>
    <w:rsid w:val="000C04FB"/>
    <w:rsid w:val="000D0193"/>
    <w:rsid w:val="000D04F0"/>
    <w:rsid w:val="000D1E82"/>
    <w:rsid w:val="000D5FEC"/>
    <w:rsid w:val="000F7A68"/>
    <w:rsid w:val="00115D40"/>
    <w:rsid w:val="001224FA"/>
    <w:rsid w:val="0014651B"/>
    <w:rsid w:val="00150B6D"/>
    <w:rsid w:val="00171008"/>
    <w:rsid w:val="00171D52"/>
    <w:rsid w:val="0018260E"/>
    <w:rsid w:val="001A2679"/>
    <w:rsid w:val="001A4DD4"/>
    <w:rsid w:val="001A7AF0"/>
    <w:rsid w:val="001B4BDF"/>
    <w:rsid w:val="001B6DDE"/>
    <w:rsid w:val="001B7EBB"/>
    <w:rsid w:val="001E750A"/>
    <w:rsid w:val="001F7646"/>
    <w:rsid w:val="002079E3"/>
    <w:rsid w:val="00211CD9"/>
    <w:rsid w:val="00217D77"/>
    <w:rsid w:val="0024592B"/>
    <w:rsid w:val="00256351"/>
    <w:rsid w:val="00270933"/>
    <w:rsid w:val="002718F1"/>
    <w:rsid w:val="002A12BA"/>
    <w:rsid w:val="002B42D5"/>
    <w:rsid w:val="002C2456"/>
    <w:rsid w:val="002C70DA"/>
    <w:rsid w:val="0035267C"/>
    <w:rsid w:val="00356BF4"/>
    <w:rsid w:val="003606C8"/>
    <w:rsid w:val="00373C67"/>
    <w:rsid w:val="003774C7"/>
    <w:rsid w:val="003777BA"/>
    <w:rsid w:val="00381CAE"/>
    <w:rsid w:val="00386855"/>
    <w:rsid w:val="00390AAF"/>
    <w:rsid w:val="003A38C2"/>
    <w:rsid w:val="003B1DED"/>
    <w:rsid w:val="003D3142"/>
    <w:rsid w:val="00411351"/>
    <w:rsid w:val="00427A24"/>
    <w:rsid w:val="00430506"/>
    <w:rsid w:val="004309B8"/>
    <w:rsid w:val="004337A1"/>
    <w:rsid w:val="00445C3D"/>
    <w:rsid w:val="00462111"/>
    <w:rsid w:val="00462EE9"/>
    <w:rsid w:val="00470E0C"/>
    <w:rsid w:val="00470F22"/>
    <w:rsid w:val="0049501B"/>
    <w:rsid w:val="004A2798"/>
    <w:rsid w:val="004A3181"/>
    <w:rsid w:val="004B7609"/>
    <w:rsid w:val="004D3FFB"/>
    <w:rsid w:val="004E419C"/>
    <w:rsid w:val="004E5D83"/>
    <w:rsid w:val="004F6252"/>
    <w:rsid w:val="00514623"/>
    <w:rsid w:val="00522E68"/>
    <w:rsid w:val="0052424D"/>
    <w:rsid w:val="005402F3"/>
    <w:rsid w:val="005435EB"/>
    <w:rsid w:val="00543C1B"/>
    <w:rsid w:val="005651A5"/>
    <w:rsid w:val="00571522"/>
    <w:rsid w:val="00582571"/>
    <w:rsid w:val="005A5FA7"/>
    <w:rsid w:val="005C5503"/>
    <w:rsid w:val="005D28A8"/>
    <w:rsid w:val="005F014A"/>
    <w:rsid w:val="005F5715"/>
    <w:rsid w:val="00610598"/>
    <w:rsid w:val="006535B4"/>
    <w:rsid w:val="00664A70"/>
    <w:rsid w:val="006711F6"/>
    <w:rsid w:val="00691DCF"/>
    <w:rsid w:val="006A5386"/>
    <w:rsid w:val="006D400D"/>
    <w:rsid w:val="006E3A06"/>
    <w:rsid w:val="006E5AD0"/>
    <w:rsid w:val="0070423D"/>
    <w:rsid w:val="007142A2"/>
    <w:rsid w:val="00727CE7"/>
    <w:rsid w:val="00737207"/>
    <w:rsid w:val="00752F98"/>
    <w:rsid w:val="00762A8B"/>
    <w:rsid w:val="007C0FA0"/>
    <w:rsid w:val="007E3921"/>
    <w:rsid w:val="007E6678"/>
    <w:rsid w:val="00801EA6"/>
    <w:rsid w:val="008350ED"/>
    <w:rsid w:val="008367BD"/>
    <w:rsid w:val="00836A39"/>
    <w:rsid w:val="00844349"/>
    <w:rsid w:val="00844B68"/>
    <w:rsid w:val="00846708"/>
    <w:rsid w:val="008665D3"/>
    <w:rsid w:val="00886746"/>
    <w:rsid w:val="00897571"/>
    <w:rsid w:val="008A06A9"/>
    <w:rsid w:val="008A218B"/>
    <w:rsid w:val="008B7DEB"/>
    <w:rsid w:val="008C5FB6"/>
    <w:rsid w:val="008D008D"/>
    <w:rsid w:val="008E040B"/>
    <w:rsid w:val="00917172"/>
    <w:rsid w:val="00930E5E"/>
    <w:rsid w:val="009632D5"/>
    <w:rsid w:val="00975D02"/>
    <w:rsid w:val="009902A1"/>
    <w:rsid w:val="009923BC"/>
    <w:rsid w:val="009A519E"/>
    <w:rsid w:val="009A6870"/>
    <w:rsid w:val="009B2E2E"/>
    <w:rsid w:val="009C18F1"/>
    <w:rsid w:val="009D5D6C"/>
    <w:rsid w:val="009D70E1"/>
    <w:rsid w:val="009E1815"/>
    <w:rsid w:val="009E653C"/>
    <w:rsid w:val="009F4E60"/>
    <w:rsid w:val="00A240B9"/>
    <w:rsid w:val="00A26278"/>
    <w:rsid w:val="00A34039"/>
    <w:rsid w:val="00A4166C"/>
    <w:rsid w:val="00A45BFC"/>
    <w:rsid w:val="00A55D06"/>
    <w:rsid w:val="00AA42DE"/>
    <w:rsid w:val="00AA7377"/>
    <w:rsid w:val="00AC4AB6"/>
    <w:rsid w:val="00AD1BFE"/>
    <w:rsid w:val="00AD492E"/>
    <w:rsid w:val="00AD62F8"/>
    <w:rsid w:val="00AE259C"/>
    <w:rsid w:val="00B041E1"/>
    <w:rsid w:val="00B042E1"/>
    <w:rsid w:val="00B22033"/>
    <w:rsid w:val="00B311BF"/>
    <w:rsid w:val="00B44C0C"/>
    <w:rsid w:val="00B44DE2"/>
    <w:rsid w:val="00B528EB"/>
    <w:rsid w:val="00B567D7"/>
    <w:rsid w:val="00B761D6"/>
    <w:rsid w:val="00BD3685"/>
    <w:rsid w:val="00BF159E"/>
    <w:rsid w:val="00BF3EAB"/>
    <w:rsid w:val="00BF6334"/>
    <w:rsid w:val="00BF7537"/>
    <w:rsid w:val="00C02BD6"/>
    <w:rsid w:val="00C0629B"/>
    <w:rsid w:val="00C4123A"/>
    <w:rsid w:val="00C51FCD"/>
    <w:rsid w:val="00C54C5E"/>
    <w:rsid w:val="00C57BD5"/>
    <w:rsid w:val="00C922A2"/>
    <w:rsid w:val="00C97B42"/>
    <w:rsid w:val="00CA121D"/>
    <w:rsid w:val="00CA60B5"/>
    <w:rsid w:val="00CC1E2B"/>
    <w:rsid w:val="00CC3D30"/>
    <w:rsid w:val="00CD58F8"/>
    <w:rsid w:val="00D03F89"/>
    <w:rsid w:val="00D076A5"/>
    <w:rsid w:val="00D21133"/>
    <w:rsid w:val="00D231C6"/>
    <w:rsid w:val="00D2427D"/>
    <w:rsid w:val="00D27E55"/>
    <w:rsid w:val="00D31AB0"/>
    <w:rsid w:val="00D3794F"/>
    <w:rsid w:val="00D54707"/>
    <w:rsid w:val="00D54BE2"/>
    <w:rsid w:val="00D7101B"/>
    <w:rsid w:val="00D71DEB"/>
    <w:rsid w:val="00D7684B"/>
    <w:rsid w:val="00D95843"/>
    <w:rsid w:val="00DA7E23"/>
    <w:rsid w:val="00DB5664"/>
    <w:rsid w:val="00DC07DA"/>
    <w:rsid w:val="00DD02A1"/>
    <w:rsid w:val="00DE21BA"/>
    <w:rsid w:val="00DE783D"/>
    <w:rsid w:val="00DF0F40"/>
    <w:rsid w:val="00DF5ABD"/>
    <w:rsid w:val="00DF63C8"/>
    <w:rsid w:val="00E04AD5"/>
    <w:rsid w:val="00E27150"/>
    <w:rsid w:val="00E30DCC"/>
    <w:rsid w:val="00E325FD"/>
    <w:rsid w:val="00E55D68"/>
    <w:rsid w:val="00E6641D"/>
    <w:rsid w:val="00E71B9D"/>
    <w:rsid w:val="00E73AF7"/>
    <w:rsid w:val="00E7787C"/>
    <w:rsid w:val="00E830A6"/>
    <w:rsid w:val="00E87635"/>
    <w:rsid w:val="00EA2D18"/>
    <w:rsid w:val="00EA50E1"/>
    <w:rsid w:val="00EC1076"/>
    <w:rsid w:val="00EE0866"/>
    <w:rsid w:val="00EF4E30"/>
    <w:rsid w:val="00F10AE1"/>
    <w:rsid w:val="00F15954"/>
    <w:rsid w:val="00F2090F"/>
    <w:rsid w:val="00F20EA4"/>
    <w:rsid w:val="00F504F4"/>
    <w:rsid w:val="00F623CE"/>
    <w:rsid w:val="00F63728"/>
    <w:rsid w:val="00F65BC0"/>
    <w:rsid w:val="00F67D2D"/>
    <w:rsid w:val="00F810AD"/>
    <w:rsid w:val="00F923A8"/>
    <w:rsid w:val="00F9330C"/>
    <w:rsid w:val="00F970E5"/>
    <w:rsid w:val="00FB720F"/>
    <w:rsid w:val="00FD197B"/>
    <w:rsid w:val="00FD3864"/>
    <w:rsid w:val="00FE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8731AC"/>
  <w15:docId w15:val="{61B88ED2-781C-426F-A644-F23D67A4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2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6278"/>
    <w:pPr>
      <w:ind w:left="720"/>
      <w:contextualSpacing/>
    </w:pPr>
  </w:style>
  <w:style w:type="paragraph" w:customStyle="1" w:styleId="Default">
    <w:name w:val="Default"/>
    <w:uiPriority w:val="99"/>
    <w:rsid w:val="00A26278"/>
    <w:pPr>
      <w:widowControl w:val="0"/>
      <w:autoSpaceDE w:val="0"/>
      <w:autoSpaceDN w:val="0"/>
      <w:adjustRightInd w:val="0"/>
    </w:pPr>
    <w:rPr>
      <w:rFonts w:ascii="FXXZWZ+Arial-BoldMT" w:eastAsia="Times New Roman" w:hAnsi="FXXZWZ+Arial-BoldMT" w:cs="FXXZWZ+Arial-BoldMT"/>
      <w:color w:val="000000"/>
      <w:sz w:val="24"/>
      <w:szCs w:val="24"/>
    </w:rPr>
  </w:style>
  <w:style w:type="paragraph" w:styleId="PlainText">
    <w:name w:val="Plain Text"/>
    <w:basedOn w:val="Normal"/>
    <w:link w:val="PlainTextChar"/>
    <w:uiPriority w:val="99"/>
    <w:rsid w:val="00A26278"/>
    <w:pPr>
      <w:spacing w:after="0" w:line="240" w:lineRule="auto"/>
      <w:jc w:val="both"/>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locked/>
    <w:rsid w:val="00A26278"/>
    <w:rPr>
      <w:rFonts w:ascii="Courier New" w:hAnsi="Courier New" w:cs="Courier New"/>
      <w:sz w:val="20"/>
      <w:szCs w:val="20"/>
      <w:lang w:eastAsia="en-GB"/>
    </w:rPr>
  </w:style>
  <w:style w:type="table" w:styleId="TableGrid">
    <w:name w:val="Table Grid"/>
    <w:basedOn w:val="TableNormal"/>
    <w:uiPriority w:val="99"/>
    <w:rsid w:val="00A2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26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6278"/>
    <w:rPr>
      <w:rFonts w:cs="Times New Roman"/>
      <w:lang w:val="en-US"/>
    </w:rPr>
  </w:style>
  <w:style w:type="paragraph" w:styleId="Footer">
    <w:name w:val="footer"/>
    <w:basedOn w:val="Normal"/>
    <w:link w:val="FooterChar"/>
    <w:uiPriority w:val="99"/>
    <w:semiHidden/>
    <w:rsid w:val="00A262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6278"/>
    <w:rPr>
      <w:rFonts w:cs="Times New Roman"/>
      <w:lang w:val="en-US"/>
    </w:rPr>
  </w:style>
  <w:style w:type="paragraph" w:styleId="ListContinue2">
    <w:name w:val="List Continue 2"/>
    <w:basedOn w:val="Normal"/>
    <w:uiPriority w:val="99"/>
    <w:rsid w:val="00A26278"/>
    <w:pPr>
      <w:spacing w:after="120"/>
      <w:ind w:left="566"/>
    </w:pPr>
    <w:rPr>
      <w:rFonts w:eastAsia="Times New Roman"/>
      <w:lang w:val="en-GB"/>
    </w:rPr>
  </w:style>
  <w:style w:type="character" w:styleId="CommentReference">
    <w:name w:val="annotation reference"/>
    <w:basedOn w:val="DefaultParagraphFont"/>
    <w:uiPriority w:val="99"/>
    <w:semiHidden/>
    <w:rsid w:val="00A26278"/>
    <w:rPr>
      <w:rFonts w:cs="Times New Roman"/>
      <w:sz w:val="16"/>
      <w:szCs w:val="16"/>
    </w:rPr>
  </w:style>
  <w:style w:type="paragraph" w:styleId="CommentText">
    <w:name w:val="annotation text"/>
    <w:basedOn w:val="Normal"/>
    <w:link w:val="CommentTextChar"/>
    <w:uiPriority w:val="99"/>
    <w:semiHidden/>
    <w:rsid w:val="00A262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6278"/>
    <w:rPr>
      <w:rFonts w:cs="Times New Roman"/>
      <w:sz w:val="20"/>
      <w:szCs w:val="20"/>
      <w:lang w:val="en-US"/>
    </w:rPr>
  </w:style>
  <w:style w:type="paragraph" w:styleId="BalloonText">
    <w:name w:val="Balloon Text"/>
    <w:basedOn w:val="Normal"/>
    <w:link w:val="BalloonTextChar"/>
    <w:uiPriority w:val="99"/>
    <w:semiHidden/>
    <w:rsid w:val="00A2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27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rsid w:val="008665D3"/>
    <w:rPr>
      <w:b/>
      <w:bCs/>
    </w:rPr>
  </w:style>
  <w:style w:type="character" w:customStyle="1" w:styleId="CommentSubjectChar">
    <w:name w:val="Comment Subject Char"/>
    <w:basedOn w:val="CommentTextChar"/>
    <w:link w:val="CommentSubject"/>
    <w:uiPriority w:val="99"/>
    <w:semiHidden/>
    <w:locked/>
    <w:rsid w:val="008665D3"/>
    <w:rPr>
      <w:rFonts w:cs="Times New Roman"/>
      <w:b/>
      <w:bCs/>
      <w:sz w:val="20"/>
      <w:szCs w:val="20"/>
      <w:lang w:val="en-US"/>
    </w:rPr>
  </w:style>
  <w:style w:type="character" w:styleId="Hyperlink">
    <w:name w:val="Hyperlink"/>
    <w:basedOn w:val="DefaultParagraphFont"/>
    <w:uiPriority w:val="99"/>
    <w:unhideWhenUsed/>
    <w:rsid w:val="00386855"/>
    <w:rPr>
      <w:color w:val="0000FF" w:themeColor="hyperlink"/>
      <w:u w:val="single"/>
    </w:rPr>
  </w:style>
  <w:style w:type="character" w:styleId="FollowedHyperlink">
    <w:name w:val="FollowedHyperlink"/>
    <w:basedOn w:val="DefaultParagraphFont"/>
    <w:uiPriority w:val="99"/>
    <w:semiHidden/>
    <w:unhideWhenUsed/>
    <w:rsid w:val="00E830A6"/>
    <w:rPr>
      <w:color w:val="800080" w:themeColor="followedHyperlink"/>
      <w:u w:val="single"/>
    </w:rPr>
  </w:style>
  <w:style w:type="paragraph" w:styleId="Revision">
    <w:name w:val="Revision"/>
    <w:hidden/>
    <w:uiPriority w:val="99"/>
    <w:semiHidden/>
    <w:rsid w:val="009D70E1"/>
    <w:rPr>
      <w:sz w:val="22"/>
      <w:szCs w:val="22"/>
    </w:rPr>
  </w:style>
  <w:style w:type="numbering" w:customStyle="1" w:styleId="List0">
    <w:name w:val="List 0"/>
    <w:basedOn w:val="NoList"/>
    <w:rsid w:val="008A218B"/>
    <w:pPr>
      <w:numPr>
        <w:numId w:val="14"/>
      </w:numPr>
    </w:pPr>
  </w:style>
  <w:style w:type="numbering" w:customStyle="1" w:styleId="List1">
    <w:name w:val="List 1"/>
    <w:basedOn w:val="NoList"/>
    <w:rsid w:val="008A218B"/>
    <w:pPr>
      <w:numPr>
        <w:numId w:val="16"/>
      </w:numPr>
    </w:pPr>
  </w:style>
  <w:style w:type="numbering" w:customStyle="1" w:styleId="List21">
    <w:name w:val="List 21"/>
    <w:basedOn w:val="NoList"/>
    <w:rsid w:val="008A218B"/>
    <w:pPr>
      <w:numPr>
        <w:numId w:val="22"/>
      </w:numPr>
    </w:pPr>
  </w:style>
  <w:style w:type="numbering" w:customStyle="1" w:styleId="List31">
    <w:name w:val="List 31"/>
    <w:basedOn w:val="NoList"/>
    <w:rsid w:val="008A218B"/>
    <w:pPr>
      <w:numPr>
        <w:numId w:val="24"/>
      </w:numPr>
    </w:pPr>
  </w:style>
  <w:style w:type="numbering" w:customStyle="1" w:styleId="Bullet">
    <w:name w:val="Bullet"/>
    <w:rsid w:val="008A218B"/>
    <w:pPr>
      <w:numPr>
        <w:numId w:val="29"/>
      </w:numPr>
    </w:pPr>
  </w:style>
  <w:style w:type="numbering" w:customStyle="1" w:styleId="List41">
    <w:name w:val="List 41"/>
    <w:basedOn w:val="NoList"/>
    <w:rsid w:val="008A218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C897-C12F-4DE4-99E1-56326805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646</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Scottish GP Educational Supervisor</vt:lpstr>
    </vt:vector>
  </TitlesOfParts>
  <Company>NES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GP Educational Supervisor</dc:title>
  <dc:creator>SharonW</dc:creator>
  <cp:lastModifiedBy>Fraser Reid</cp:lastModifiedBy>
  <cp:revision>3</cp:revision>
  <cp:lastPrinted>2013-10-11T16:30:00Z</cp:lastPrinted>
  <dcterms:created xsi:type="dcterms:W3CDTF">2016-07-29T14:44:00Z</dcterms:created>
  <dcterms:modified xsi:type="dcterms:W3CDTF">2016-08-04T10:21:00Z</dcterms:modified>
</cp:coreProperties>
</file>